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4D5E" w:rsidRDefault="00BD4D5E" w:rsidP="00BD4D5E">
      <w:pPr>
        <w:spacing w:line="360" w:lineRule="auto"/>
        <w:jc w:val="center"/>
        <w:rPr>
          <w:rFonts w:ascii="Arboria Book" w:hAnsi="Arboria Book"/>
          <w:sz w:val="32"/>
          <w:szCs w:val="32"/>
        </w:rPr>
      </w:pPr>
      <w:r>
        <w:rPr>
          <w:rFonts w:ascii="Arboria Book" w:hAnsi="Arboria Book"/>
          <w:sz w:val="32"/>
          <w:szCs w:val="32"/>
        </w:rPr>
        <w:t>Borsa İstanbul ve Koç Üniversitesi’nin birlikte başlattığı “</w:t>
      </w:r>
      <w:hyperlink r:id="rId4" w:history="1">
        <w:r>
          <w:rPr>
            <w:rStyle w:val="Hyperlink"/>
            <w:rFonts w:ascii="Arboria Book" w:hAnsi="Arboria Book"/>
            <w:color w:val="auto"/>
            <w:sz w:val="32"/>
            <w:szCs w:val="32"/>
            <w:u w:val="none"/>
          </w:rPr>
          <w:t>Şirketler İçin Kurumsal Dönüşüm Programı</w:t>
        </w:r>
      </w:hyperlink>
      <w:r>
        <w:rPr>
          <w:rFonts w:ascii="Arboria Book" w:hAnsi="Arboria Book"/>
          <w:sz w:val="32"/>
          <w:szCs w:val="32"/>
        </w:rPr>
        <w:t>mızın” dördüncüsü için geri sayım başladı.</w:t>
      </w:r>
    </w:p>
    <w:p w:rsidR="00BD4D5E" w:rsidRDefault="00BD4D5E" w:rsidP="00BD4D5E">
      <w:pPr>
        <w:spacing w:line="360" w:lineRule="auto"/>
        <w:jc w:val="center"/>
        <w:rPr>
          <w:rFonts w:ascii="Arboria Book" w:hAnsi="Arboria Book"/>
          <w:sz w:val="32"/>
          <w:szCs w:val="32"/>
        </w:rPr>
      </w:pPr>
      <w:r>
        <w:rPr>
          <w:rFonts w:ascii="Arboria Book" w:hAnsi="Arboria Book"/>
          <w:sz w:val="32"/>
          <w:szCs w:val="32"/>
        </w:rPr>
        <w:t>19 Eylül 2022 tarihinde başlayacak Program, büyüme ve gelişim potansiyeline sahip şirketlere kurumsallaşma, dönüşüm ve strateji geliştirme yolunda destek verecek olup, sektördeki en iyi uygulamalardan gelen bilgi ve tecrübeyi network imkânlarıyla birleştirecek. Programa sınırlı sayıda şirket kabul edilecek ve şirketlerin üst düzey yöneticilerinin katılımı esas alınacaktır.</w:t>
      </w:r>
    </w:p>
    <w:p w:rsidR="00BD4D5E" w:rsidRDefault="00BD4D5E" w:rsidP="00BD4D5E">
      <w:pPr>
        <w:spacing w:line="360" w:lineRule="auto"/>
        <w:jc w:val="center"/>
        <w:rPr>
          <w:rFonts w:ascii="Arboria Book" w:hAnsi="Arboria Book"/>
          <w:sz w:val="32"/>
          <w:szCs w:val="32"/>
        </w:rPr>
      </w:pPr>
    </w:p>
    <w:p w:rsidR="00BD4D5E" w:rsidRDefault="00BD4D5E" w:rsidP="00BD4D5E">
      <w:pPr>
        <w:spacing w:line="360" w:lineRule="auto"/>
        <w:jc w:val="center"/>
        <w:rPr>
          <w:rFonts w:ascii="Arboria Book" w:hAnsi="Arboria Book"/>
          <w:sz w:val="32"/>
          <w:szCs w:val="32"/>
        </w:rPr>
      </w:pPr>
      <w:r>
        <w:rPr>
          <w:rFonts w:ascii="Arboria Book" w:hAnsi="Arboria Book"/>
          <w:sz w:val="32"/>
          <w:szCs w:val="32"/>
        </w:rPr>
        <w:t>Katılım Şartları ve detaylı bilgi için ekteki broşürümüzü ve program içeriğini inceleyebilirsiniz.</w:t>
      </w:r>
    </w:p>
    <w:p w:rsidR="00BD4D5E" w:rsidRDefault="00BD4D5E" w:rsidP="00BD4D5E">
      <w:pPr>
        <w:pStyle w:val="NormalWeb"/>
        <w:spacing w:before="0" w:beforeAutospacing="0" w:after="0" w:afterAutospacing="0" w:line="360" w:lineRule="auto"/>
        <w:jc w:val="center"/>
        <w:rPr>
          <w:rFonts w:ascii="Arboria Book" w:hAnsi="Arboria Book"/>
          <w:sz w:val="48"/>
          <w:szCs w:val="48"/>
        </w:rPr>
      </w:pPr>
      <w:r>
        <w:rPr>
          <w:rFonts w:ascii="Arboria Book" w:hAnsi="Arboria Book"/>
          <w:sz w:val="48"/>
          <w:szCs w:val="48"/>
        </w:rPr>
        <w:t>Detaylı bilgi için;</w:t>
      </w:r>
    </w:p>
    <w:p w:rsidR="00BD4D5E" w:rsidRDefault="00BD4D5E" w:rsidP="00BD4D5E">
      <w:pPr>
        <w:pStyle w:val="NormalWeb"/>
        <w:spacing w:before="0" w:beforeAutospacing="0" w:after="0" w:afterAutospacing="0" w:line="360" w:lineRule="auto"/>
        <w:jc w:val="center"/>
        <w:rPr>
          <w:rFonts w:ascii="Arboria Book" w:hAnsi="Arboria Book"/>
          <w:sz w:val="48"/>
          <w:szCs w:val="48"/>
        </w:rPr>
      </w:pPr>
      <w:r>
        <w:rPr>
          <w:rFonts w:ascii="Arboria Book" w:hAnsi="Arboria Book"/>
          <w:sz w:val="48"/>
          <w:szCs w:val="48"/>
        </w:rPr>
        <w:t>bistep.borsaistanbul.com</w:t>
      </w:r>
    </w:p>
    <w:p w:rsidR="00BD4D5E" w:rsidRDefault="00BD4D5E" w:rsidP="00BD4D5E">
      <w:pPr>
        <w:spacing w:line="400" w:lineRule="exact"/>
        <w:jc w:val="center"/>
        <w:rPr>
          <w:rStyle w:val="Hyperlink"/>
          <w:color w:val="auto"/>
          <w:sz w:val="40"/>
          <w:szCs w:val="40"/>
          <w:u w:val="none"/>
          <w:lang w:val="en-US"/>
        </w:rPr>
      </w:pPr>
      <w:hyperlink r:id="rId5" w:history="1">
        <w:r>
          <w:rPr>
            <w:rStyle w:val="Hyperlink"/>
            <w:rFonts w:ascii="Arboria Book" w:hAnsi="Arboria Book"/>
            <w:color w:val="auto"/>
            <w:sz w:val="48"/>
            <w:szCs w:val="48"/>
            <w:u w:val="none"/>
          </w:rPr>
          <w:t>bistep@borsaistanbul.com</w:t>
        </w:r>
      </w:hyperlink>
    </w:p>
    <w:p w:rsidR="00BD4D5E" w:rsidRDefault="00BD4D5E" w:rsidP="00BD4D5E">
      <w:pPr>
        <w:spacing w:line="400" w:lineRule="exact"/>
        <w:jc w:val="center"/>
        <w:rPr>
          <w:sz w:val="48"/>
          <w:szCs w:val="48"/>
        </w:rPr>
      </w:pPr>
      <w:r>
        <w:rPr>
          <w:rFonts w:ascii="Arboria Book" w:hAnsi="Arboria Book"/>
          <w:sz w:val="48"/>
          <w:szCs w:val="48"/>
        </w:rPr>
        <w:t>0 212 298 2179</w:t>
      </w:r>
    </w:p>
    <w:p w:rsidR="00BD4D5E" w:rsidRDefault="00BD4D5E" w:rsidP="00BD4D5E">
      <w:pPr>
        <w:autoSpaceDE w:val="0"/>
        <w:autoSpaceDN w:val="0"/>
        <w:jc w:val="center"/>
        <w:rPr>
          <w:rFonts w:ascii="Arboria Book" w:hAnsi="Arboria Book"/>
          <w:sz w:val="48"/>
          <w:szCs w:val="48"/>
        </w:rPr>
      </w:pPr>
      <w:hyperlink r:id="rId6" w:history="1">
        <w:r>
          <w:rPr>
            <w:rStyle w:val="Hyperlink"/>
            <w:rFonts w:ascii="Arboria Book" w:hAnsi="Arboria Book"/>
            <w:color w:val="auto"/>
            <w:sz w:val="48"/>
            <w:szCs w:val="48"/>
            <w:u w:val="none"/>
          </w:rPr>
          <w:t>executive@ku.edu.tr</w:t>
        </w:r>
      </w:hyperlink>
    </w:p>
    <w:p w:rsidR="00BD4D5E" w:rsidRDefault="00BD4D5E" w:rsidP="00BD4D5E">
      <w:pPr>
        <w:spacing w:line="400" w:lineRule="exact"/>
        <w:jc w:val="center"/>
        <w:rPr>
          <w:rFonts w:ascii="Arboria Book" w:hAnsi="Arboria Book"/>
          <w:sz w:val="48"/>
          <w:szCs w:val="48"/>
        </w:rPr>
      </w:pPr>
      <w:r>
        <w:rPr>
          <w:rFonts w:ascii="Arboria Book" w:hAnsi="Arboria Book"/>
          <w:sz w:val="48"/>
          <w:szCs w:val="48"/>
        </w:rPr>
        <w:t>0 549 562 7066</w:t>
      </w:r>
    </w:p>
    <w:p w:rsidR="00BD4D5E" w:rsidRDefault="00BD4D5E" w:rsidP="00BD4D5E">
      <w:pPr>
        <w:spacing w:line="400" w:lineRule="exact"/>
        <w:jc w:val="center"/>
        <w:rPr>
          <w:rFonts w:ascii="Arboria Book" w:hAnsi="Arboria Book"/>
          <w:sz w:val="24"/>
          <w:szCs w:val="24"/>
        </w:rPr>
      </w:pPr>
    </w:p>
    <w:p w:rsidR="00BD4D5E" w:rsidRDefault="00BD4D5E" w:rsidP="00BD4D5E">
      <w:pPr>
        <w:autoSpaceDE w:val="0"/>
        <w:autoSpaceDN w:val="0"/>
        <w:jc w:val="center"/>
        <w:rPr>
          <w:rStyle w:val="Hyperlink"/>
          <w:color w:val="auto"/>
          <w:sz w:val="48"/>
          <w:szCs w:val="48"/>
        </w:rPr>
      </w:pPr>
      <w:hyperlink r:id="rId7" w:history="1">
        <w:r>
          <w:rPr>
            <w:rStyle w:val="Hyperlink"/>
            <w:sz w:val="48"/>
            <w:szCs w:val="48"/>
          </w:rPr>
          <w:t>BAŞVURU</w:t>
        </w:r>
      </w:hyperlink>
    </w:p>
    <w:p w:rsidR="00BD4D5E" w:rsidRDefault="00BD4D5E" w:rsidP="00BD4D5E">
      <w:pPr>
        <w:spacing w:line="360" w:lineRule="auto"/>
        <w:jc w:val="center"/>
        <w:rPr>
          <w:rFonts w:ascii="Arboria Book" w:hAnsi="Arboria Book"/>
          <w:sz w:val="32"/>
          <w:szCs w:val="32"/>
        </w:rPr>
      </w:pPr>
    </w:p>
    <w:p w:rsidR="00BD4D5E" w:rsidRDefault="00BD4D5E" w:rsidP="00BD4D5E">
      <w:pPr>
        <w:pStyle w:val="NormalWeb"/>
        <w:spacing w:before="0" w:beforeAutospacing="0" w:after="0" w:afterAutospacing="0" w:line="360" w:lineRule="auto"/>
        <w:jc w:val="center"/>
        <w:rPr>
          <w:rFonts w:ascii="Arboria Book" w:hAnsi="Arboria Book"/>
          <w:sz w:val="32"/>
          <w:szCs w:val="32"/>
        </w:rPr>
      </w:pPr>
      <w:bookmarkStart w:id="0" w:name="_GoBack"/>
      <w:r>
        <w:rPr>
          <w:rFonts w:ascii="Arboria Book" w:hAnsi="Arboria Book"/>
          <w:noProof/>
          <w:sz w:val="32"/>
          <w:szCs w:val="32"/>
        </w:rPr>
        <w:lastRenderedPageBreak/>
        <w:drawing>
          <wp:inline distT="0" distB="0" distL="0" distR="0">
            <wp:extent cx="3807833" cy="1926873"/>
            <wp:effectExtent l="0" t="0" r="2540" b="0"/>
            <wp:docPr id="2" name="Picture 2" descr="cid:image001.png@01D8B7D0.B6CB5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8B7D0.B6CB589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3818468" cy="1932255"/>
                    </a:xfrm>
                    <a:prstGeom prst="rect">
                      <a:avLst/>
                    </a:prstGeom>
                    <a:noFill/>
                    <a:ln>
                      <a:noFill/>
                    </a:ln>
                  </pic:spPr>
                </pic:pic>
              </a:graphicData>
            </a:graphic>
          </wp:inline>
        </w:drawing>
      </w:r>
      <w:bookmarkEnd w:id="0"/>
    </w:p>
    <w:p w:rsidR="00BD4D5E" w:rsidRDefault="00BD4D5E" w:rsidP="00BD4D5E">
      <w:pPr>
        <w:pStyle w:val="NormalWeb"/>
        <w:spacing w:before="0" w:beforeAutospacing="0" w:after="0" w:afterAutospacing="0" w:line="360" w:lineRule="auto"/>
        <w:jc w:val="center"/>
        <w:rPr>
          <w:rFonts w:ascii="Arboria Book" w:hAnsi="Arboria Book"/>
          <w:sz w:val="32"/>
          <w:szCs w:val="32"/>
        </w:rPr>
      </w:pPr>
      <w:r>
        <w:rPr>
          <w:rFonts w:ascii="Arboria Book" w:hAnsi="Arboria Book"/>
          <w:noProof/>
          <w:sz w:val="32"/>
          <w:szCs w:val="32"/>
        </w:rPr>
        <w:drawing>
          <wp:inline distT="0" distB="0" distL="0" distR="0">
            <wp:extent cx="3679116" cy="2535953"/>
            <wp:effectExtent l="0" t="0" r="0" b="0"/>
            <wp:docPr id="1" name="Picture 1" descr="cid:image002.png@01D8B7D0.B6CB5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png@01D8B7D0.B6CB5890"/>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3682017" cy="2537953"/>
                    </a:xfrm>
                    <a:prstGeom prst="rect">
                      <a:avLst/>
                    </a:prstGeom>
                    <a:noFill/>
                    <a:ln>
                      <a:noFill/>
                    </a:ln>
                  </pic:spPr>
                </pic:pic>
              </a:graphicData>
            </a:graphic>
          </wp:inline>
        </w:drawing>
      </w:r>
    </w:p>
    <w:p w:rsidR="004D1F6A" w:rsidRDefault="004D1F6A"/>
    <w:sectPr w:rsidR="004D1F6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boria Book">
    <w:panose1 w:val="02000000000000000000"/>
    <w:charset w:val="00"/>
    <w:family w:val="modern"/>
    <w:notTrueType/>
    <w:pitch w:val="variable"/>
    <w:sig w:usb0="A000006F" w:usb1="5000004B" w:usb2="00000000" w:usb3="00000000" w:csb0="00000093"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4C6B"/>
    <w:rsid w:val="004D1F6A"/>
    <w:rsid w:val="00BD4D5E"/>
    <w:rsid w:val="00E64C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C1B0C"/>
  <w15:chartTrackingRefBased/>
  <w15:docId w15:val="{ECE89DE3-F2D6-4E66-8512-EBB5DA4A0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D5E"/>
    <w:pPr>
      <w:spacing w:after="0" w:line="240" w:lineRule="auto"/>
    </w:pPr>
    <w:rPr>
      <w:rFonts w:ascii="Calibri" w:hAnsi="Calibri" w:cs="Calibri"/>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D4D5E"/>
    <w:rPr>
      <w:color w:val="0563C1"/>
      <w:u w:val="single"/>
    </w:rPr>
  </w:style>
  <w:style w:type="paragraph" w:styleId="NormalWeb">
    <w:name w:val="Normal (Web)"/>
    <w:basedOn w:val="Normal"/>
    <w:uiPriority w:val="99"/>
    <w:semiHidden/>
    <w:unhideWhenUsed/>
    <w:rsid w:val="00BD4D5E"/>
    <w:pPr>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2809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forms.gle/qcSi11DboHURk9gFA"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executive@ku.edu.tr" TargetMode="External"/><Relationship Id="rId11" Type="http://schemas.openxmlformats.org/officeDocument/2006/relationships/image" Target="cid:image002.png@01D8B7D0.B6CB5890" TargetMode="External"/><Relationship Id="rId5" Type="http://schemas.openxmlformats.org/officeDocument/2006/relationships/hyperlink" Target="mailto:bistep@borsaistanbul.com" TargetMode="External"/><Relationship Id="rId10" Type="http://schemas.openxmlformats.org/officeDocument/2006/relationships/image" Target="media/image2.png"/><Relationship Id="rId4" Type="http://schemas.openxmlformats.org/officeDocument/2006/relationships/hyperlink" Target="http://www.borsaistanbul.com/bistep" TargetMode="External"/><Relationship Id="rId9" Type="http://schemas.openxmlformats.org/officeDocument/2006/relationships/image" Target="cid:image001.png@01D8B7D0.B6CB589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141</Words>
  <Characters>808</Characters>
  <Application>Microsoft Office Word</Application>
  <DocSecurity>0</DocSecurity>
  <Lines>6</Lines>
  <Paragraphs>1</Paragraphs>
  <ScaleCrop>false</ScaleCrop>
  <Company/>
  <LinksUpToDate>false</LinksUpToDate>
  <CharactersWithSpaces>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Yunus Emre Çiftçi</dc:creator>
  <cp:keywords/>
  <dc:description/>
  <cp:lastModifiedBy>Yunus Emre Çiftçi</cp:lastModifiedBy>
  <cp:revision>2</cp:revision>
  <dcterms:created xsi:type="dcterms:W3CDTF">2022-08-25T08:32:00Z</dcterms:created>
  <dcterms:modified xsi:type="dcterms:W3CDTF">2022-08-25T08:33:00Z</dcterms:modified>
</cp:coreProperties>
</file>