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A00" w:rsidRPr="00727A35" w:rsidRDefault="002C6A00" w:rsidP="00A2505C">
      <w:pPr>
        <w:jc w:val="center"/>
        <w:rPr>
          <w:b/>
        </w:rPr>
      </w:pPr>
    </w:p>
    <w:p w:rsidR="002C6A00" w:rsidRPr="00727A35" w:rsidRDefault="002C6A00" w:rsidP="00A2505C">
      <w:pPr>
        <w:jc w:val="center"/>
        <w:rPr>
          <w:b/>
        </w:rPr>
      </w:pPr>
      <w:r w:rsidRPr="00727A35">
        <w:rPr>
          <w:b/>
        </w:rPr>
        <w:t>AYDIN VALİLİĞİ</w:t>
      </w:r>
    </w:p>
    <w:p w:rsidR="002C6A00" w:rsidRPr="00727A35" w:rsidRDefault="002C6A00" w:rsidP="00A2505C">
      <w:pPr>
        <w:jc w:val="center"/>
        <w:rPr>
          <w:b/>
        </w:rPr>
      </w:pPr>
      <w:r w:rsidRPr="00727A35">
        <w:rPr>
          <w:b/>
        </w:rPr>
        <w:t xml:space="preserve"> Yatırım İzleme ve Koordinasyon Başkanlığından</w:t>
      </w:r>
    </w:p>
    <w:p w:rsidR="0005279C" w:rsidRPr="00727A35" w:rsidRDefault="0005279C" w:rsidP="00A2505C">
      <w:pPr>
        <w:jc w:val="center"/>
        <w:rPr>
          <w:b/>
        </w:rPr>
      </w:pPr>
    </w:p>
    <w:p w:rsidR="0005279C" w:rsidRPr="00727A35" w:rsidRDefault="00D96D0D" w:rsidP="00A2505C">
      <w:pPr>
        <w:jc w:val="center"/>
        <w:rPr>
          <w:b/>
        </w:rPr>
      </w:pPr>
      <w:r w:rsidRPr="00727A35">
        <w:rPr>
          <w:b/>
        </w:rPr>
        <w:t>AYDIN</w:t>
      </w:r>
      <w:r w:rsidR="0087734E" w:rsidRPr="00727A35">
        <w:rPr>
          <w:b/>
        </w:rPr>
        <w:t xml:space="preserve"> KARACASU İLÇESİ SINIRLARINDA TERK EDİLMİŞ 73094 NUMARALI MERMER SAHASINDA BULUNAN MERMER STOĞU</w:t>
      </w:r>
      <w:r w:rsidRPr="00727A35">
        <w:rPr>
          <w:b/>
        </w:rPr>
        <w:t xml:space="preserve"> İHALE YOLU İLE</w:t>
      </w:r>
      <w:r w:rsidR="0005279C" w:rsidRPr="00727A35">
        <w:rPr>
          <w:b/>
        </w:rPr>
        <w:t xml:space="preserve"> </w:t>
      </w:r>
      <w:r w:rsidRPr="00727A35">
        <w:rPr>
          <w:b/>
        </w:rPr>
        <w:t>SATILACAKTIR</w:t>
      </w:r>
    </w:p>
    <w:p w:rsidR="00D96D0D" w:rsidRPr="00727A35" w:rsidRDefault="00D96D0D" w:rsidP="00A2505C">
      <w:pPr>
        <w:ind w:firstLine="708"/>
        <w:jc w:val="both"/>
      </w:pPr>
      <w:r w:rsidRPr="00727A35">
        <w:t xml:space="preserve">3213 sayılı Maden Kanunu’nun 24. maddesinin 3. fıkrasına göre S:73094 ruhsat numaralı iptal edilen sahadaki mermer stokları, aynı Kanunun 36. maddesinin 2. fıkrası gereğince, 2886 sayılı Devlet İhale Kanunu’nun 45. maddesi hükümlerine göre Açık Teklif Artırma Usulü ile ihale edilerek satılacaktır. </w:t>
      </w:r>
    </w:p>
    <w:p w:rsidR="002076CF" w:rsidRPr="00727A35" w:rsidRDefault="002076CF" w:rsidP="00A2505C">
      <w:pPr>
        <w:pStyle w:val="ListeParagraf"/>
        <w:numPr>
          <w:ilvl w:val="0"/>
          <w:numId w:val="5"/>
        </w:numPr>
        <w:spacing w:after="0" w:line="240" w:lineRule="auto"/>
        <w:ind w:left="426"/>
        <w:jc w:val="both"/>
        <w:rPr>
          <w:rFonts w:ascii="Times New Roman" w:eastAsia="Times New Roman" w:hAnsi="Times New Roman" w:cs="Times New Roman"/>
          <w:b/>
          <w:sz w:val="24"/>
          <w:szCs w:val="24"/>
          <w:lang w:eastAsia="tr-TR"/>
        </w:rPr>
      </w:pPr>
      <w:r w:rsidRPr="00727A35">
        <w:rPr>
          <w:rFonts w:ascii="Times New Roman" w:eastAsia="Times New Roman" w:hAnsi="Times New Roman" w:cs="Times New Roman"/>
          <w:b/>
          <w:sz w:val="24"/>
          <w:szCs w:val="24"/>
          <w:lang w:eastAsia="tr-TR"/>
        </w:rPr>
        <w:t xml:space="preserve">İhale tarihi ve </w:t>
      </w:r>
      <w:r w:rsidR="00F4656C">
        <w:rPr>
          <w:rFonts w:ascii="Times New Roman" w:eastAsia="Times New Roman" w:hAnsi="Times New Roman" w:cs="Times New Roman"/>
          <w:b/>
          <w:sz w:val="24"/>
          <w:szCs w:val="24"/>
          <w:lang w:eastAsia="tr-TR"/>
        </w:rPr>
        <w:t>y</w:t>
      </w:r>
      <w:r w:rsidRPr="00727A35">
        <w:rPr>
          <w:rFonts w:ascii="Times New Roman" w:eastAsia="Times New Roman" w:hAnsi="Times New Roman" w:cs="Times New Roman"/>
          <w:b/>
          <w:sz w:val="24"/>
          <w:szCs w:val="24"/>
          <w:lang w:eastAsia="tr-TR"/>
        </w:rPr>
        <w:t xml:space="preserve">eri: </w:t>
      </w:r>
    </w:p>
    <w:p w:rsidR="002076CF" w:rsidRPr="00727A35" w:rsidRDefault="002076CF" w:rsidP="00A2505C">
      <w:pPr>
        <w:ind w:firstLine="426"/>
        <w:jc w:val="both"/>
      </w:pPr>
      <w:r w:rsidRPr="00727A35">
        <w:t>İhale</w:t>
      </w:r>
      <w:r w:rsidRPr="00727A35">
        <w:rPr>
          <w:b/>
        </w:rPr>
        <w:t>,  31/10/2017</w:t>
      </w:r>
      <w:r w:rsidRPr="00727A35">
        <w:t xml:space="preserve"> günü saat </w:t>
      </w:r>
      <w:r w:rsidRPr="00727A35">
        <w:rPr>
          <w:b/>
        </w:rPr>
        <w:t>10.00’</w:t>
      </w:r>
      <w:r w:rsidRPr="00727A35">
        <w:t xml:space="preserve"> da </w:t>
      </w:r>
    </w:p>
    <w:p w:rsidR="002076CF" w:rsidRPr="00727A35" w:rsidRDefault="002076CF" w:rsidP="00A2505C">
      <w:pPr>
        <w:ind w:firstLine="426"/>
        <w:jc w:val="both"/>
      </w:pPr>
      <w:r w:rsidRPr="00727A35">
        <w:t>Aydın Valiliği Yatırım İzleme ve Koordinasyon Başkanlığı binası (Efeler Kaymakamlığı) Doğal Kaynaklar Ruhsat ve Kültür Varlıkları Müdür Odasında (3. Kat 313 numaralı oda) yapılacaktır.</w:t>
      </w:r>
    </w:p>
    <w:p w:rsidR="002076CF" w:rsidRPr="00727A35" w:rsidRDefault="002076CF" w:rsidP="00A2505C">
      <w:pPr>
        <w:pStyle w:val="ListeParagraf"/>
        <w:numPr>
          <w:ilvl w:val="0"/>
          <w:numId w:val="5"/>
        </w:numPr>
        <w:spacing w:after="0" w:line="240" w:lineRule="auto"/>
        <w:ind w:left="426"/>
        <w:rPr>
          <w:rFonts w:ascii="Times New Roman" w:hAnsi="Times New Roman" w:cs="Times New Roman"/>
          <w:b/>
          <w:sz w:val="24"/>
          <w:szCs w:val="24"/>
        </w:rPr>
      </w:pPr>
      <w:r w:rsidRPr="00727A35">
        <w:rPr>
          <w:rFonts w:ascii="Times New Roman" w:hAnsi="Times New Roman" w:cs="Times New Roman"/>
          <w:b/>
          <w:sz w:val="24"/>
          <w:szCs w:val="24"/>
        </w:rPr>
        <w:t>İhale konusu işin adı, cinsi, miktarı</w:t>
      </w:r>
      <w:r w:rsidRPr="00727A35">
        <w:rPr>
          <w:rFonts w:ascii="Times New Roman" w:hAnsi="Times New Roman" w:cs="Times New Roman"/>
          <w:b/>
          <w:sz w:val="24"/>
          <w:szCs w:val="24"/>
        </w:rPr>
        <w:tab/>
        <w:t>:</w:t>
      </w:r>
    </w:p>
    <w:p w:rsidR="002076CF" w:rsidRPr="00727A35" w:rsidRDefault="002076CF" w:rsidP="00A2505C">
      <w:pPr>
        <w:pStyle w:val="ListeParagraf"/>
        <w:numPr>
          <w:ilvl w:val="0"/>
          <w:numId w:val="4"/>
        </w:numPr>
        <w:spacing w:after="0" w:line="240" w:lineRule="auto"/>
        <w:ind w:left="709"/>
        <w:rPr>
          <w:rFonts w:ascii="Times New Roman" w:hAnsi="Times New Roman" w:cs="Times New Roman"/>
          <w:sz w:val="24"/>
          <w:szCs w:val="24"/>
        </w:rPr>
      </w:pPr>
      <w:r w:rsidRPr="00727A35">
        <w:rPr>
          <w:rFonts w:ascii="Times New Roman" w:hAnsi="Times New Roman" w:cs="Times New Roman"/>
          <w:sz w:val="24"/>
          <w:szCs w:val="24"/>
        </w:rPr>
        <w:t xml:space="preserve">73094 numaralı terk edilmiş II. Grup mermer ocağında bulunan stok mermer satışı. </w:t>
      </w:r>
    </w:p>
    <w:p w:rsidR="002076CF" w:rsidRPr="00727A35" w:rsidRDefault="002076CF" w:rsidP="00A2505C">
      <w:pPr>
        <w:pStyle w:val="ListeParagraf"/>
        <w:numPr>
          <w:ilvl w:val="0"/>
          <w:numId w:val="4"/>
        </w:numPr>
        <w:spacing w:after="0" w:line="240" w:lineRule="auto"/>
        <w:ind w:left="709"/>
        <w:rPr>
          <w:rFonts w:ascii="Times New Roman" w:hAnsi="Times New Roman" w:cs="Times New Roman"/>
          <w:sz w:val="24"/>
          <w:szCs w:val="24"/>
        </w:rPr>
      </w:pPr>
      <w:r w:rsidRPr="00727A35">
        <w:rPr>
          <w:rFonts w:ascii="Times New Roman" w:hAnsi="Times New Roman" w:cs="Times New Roman"/>
          <w:sz w:val="24"/>
          <w:szCs w:val="24"/>
        </w:rPr>
        <w:t>Blok ve moloz halde mermer</w:t>
      </w:r>
    </w:p>
    <w:p w:rsidR="002076CF" w:rsidRPr="00727A35" w:rsidRDefault="002076CF" w:rsidP="00A2505C">
      <w:pPr>
        <w:pStyle w:val="ListeParagraf"/>
        <w:numPr>
          <w:ilvl w:val="0"/>
          <w:numId w:val="4"/>
        </w:numPr>
        <w:spacing w:after="0" w:line="240" w:lineRule="auto"/>
        <w:ind w:left="709"/>
        <w:rPr>
          <w:rFonts w:ascii="Times New Roman" w:hAnsi="Times New Roman" w:cs="Times New Roman"/>
          <w:sz w:val="24"/>
          <w:szCs w:val="24"/>
        </w:rPr>
      </w:pPr>
      <w:r w:rsidRPr="00727A35">
        <w:rPr>
          <w:rFonts w:ascii="Times New Roman" w:hAnsi="Times New Roman" w:cs="Times New Roman"/>
          <w:sz w:val="24"/>
          <w:szCs w:val="24"/>
        </w:rPr>
        <w:t xml:space="preserve">147 Adet= 572 m3 =1.544,40 ton Blok ve 3632 m3 = 9.806,40 ton Moloz Mermer </w:t>
      </w:r>
    </w:p>
    <w:p w:rsidR="002076CF" w:rsidRPr="00727A35" w:rsidRDefault="002076CF" w:rsidP="00A2505C">
      <w:pPr>
        <w:pStyle w:val="ListeParagraf"/>
        <w:numPr>
          <w:ilvl w:val="0"/>
          <w:numId w:val="5"/>
        </w:numPr>
        <w:spacing w:after="0" w:line="240" w:lineRule="auto"/>
        <w:ind w:left="426"/>
        <w:rPr>
          <w:rFonts w:ascii="Times New Roman" w:hAnsi="Times New Roman" w:cs="Times New Roman"/>
          <w:b/>
          <w:sz w:val="24"/>
          <w:szCs w:val="24"/>
        </w:rPr>
      </w:pPr>
      <w:r w:rsidRPr="00727A35">
        <w:rPr>
          <w:rFonts w:ascii="Times New Roman" w:hAnsi="Times New Roman" w:cs="Times New Roman"/>
          <w:b/>
          <w:sz w:val="24"/>
          <w:szCs w:val="24"/>
        </w:rPr>
        <w:t>İhaleye Konu İşin Yeri, sınırı, yüzölçümü,  pafta, ada ve parsel numarası ve durumu:</w:t>
      </w:r>
    </w:p>
    <w:p w:rsidR="002076CF" w:rsidRPr="00727A35" w:rsidRDefault="002076CF" w:rsidP="00A2505C">
      <w:pPr>
        <w:ind w:firstLine="426"/>
        <w:jc w:val="both"/>
      </w:pPr>
      <w:r w:rsidRPr="00727A35">
        <w:t xml:space="preserve">Aydın İli Karacasu İlçesi Tepecik Mahallesinde 14,29 Hektarlık alanda aşağıdaki koordinatlarda, bulunan stok mermer.  </w:t>
      </w:r>
    </w:p>
    <w:tbl>
      <w:tblPr>
        <w:tblStyle w:val="TabloKlavuzu"/>
        <w:tblW w:w="0" w:type="auto"/>
        <w:tblInd w:w="421" w:type="dxa"/>
        <w:tblLook w:val="04A0" w:firstRow="1" w:lastRow="0" w:firstColumn="1" w:lastColumn="0" w:noHBand="0" w:noVBand="1"/>
      </w:tblPr>
      <w:tblGrid>
        <w:gridCol w:w="1136"/>
        <w:gridCol w:w="1557"/>
        <w:gridCol w:w="1557"/>
        <w:gridCol w:w="1557"/>
        <w:gridCol w:w="1558"/>
        <w:gridCol w:w="1281"/>
      </w:tblGrid>
      <w:tr w:rsidR="002076CF" w:rsidRPr="00727A35" w:rsidTr="00351C86">
        <w:tc>
          <w:tcPr>
            <w:tcW w:w="1136" w:type="dxa"/>
          </w:tcPr>
          <w:p w:rsidR="002076CF" w:rsidRPr="00727A35" w:rsidRDefault="002076CF" w:rsidP="00A2505C">
            <w:pPr>
              <w:jc w:val="both"/>
            </w:pPr>
            <w:r w:rsidRPr="00727A35">
              <w:t>S.</w:t>
            </w:r>
          </w:p>
        </w:tc>
        <w:tc>
          <w:tcPr>
            <w:tcW w:w="1557" w:type="dxa"/>
          </w:tcPr>
          <w:p w:rsidR="002076CF" w:rsidRPr="00727A35" w:rsidRDefault="002076CF" w:rsidP="00A2505C">
            <w:pPr>
              <w:jc w:val="both"/>
            </w:pPr>
            <w:r w:rsidRPr="00727A35">
              <w:t>Y</w:t>
            </w:r>
          </w:p>
        </w:tc>
        <w:tc>
          <w:tcPr>
            <w:tcW w:w="1557" w:type="dxa"/>
          </w:tcPr>
          <w:p w:rsidR="002076CF" w:rsidRPr="00727A35" w:rsidRDefault="002076CF" w:rsidP="00A2505C">
            <w:pPr>
              <w:jc w:val="both"/>
            </w:pPr>
            <w:r w:rsidRPr="00727A35">
              <w:t>X</w:t>
            </w:r>
          </w:p>
        </w:tc>
        <w:tc>
          <w:tcPr>
            <w:tcW w:w="1557" w:type="dxa"/>
          </w:tcPr>
          <w:p w:rsidR="002076CF" w:rsidRPr="00727A35" w:rsidRDefault="002076CF" w:rsidP="00A2505C">
            <w:pPr>
              <w:jc w:val="both"/>
            </w:pPr>
            <w:r w:rsidRPr="00727A35">
              <w:t>S.</w:t>
            </w:r>
          </w:p>
        </w:tc>
        <w:tc>
          <w:tcPr>
            <w:tcW w:w="1558" w:type="dxa"/>
          </w:tcPr>
          <w:p w:rsidR="002076CF" w:rsidRPr="00727A35" w:rsidRDefault="002076CF" w:rsidP="00A2505C">
            <w:pPr>
              <w:jc w:val="both"/>
            </w:pPr>
            <w:r w:rsidRPr="00727A35">
              <w:t>Y</w:t>
            </w:r>
          </w:p>
        </w:tc>
        <w:tc>
          <w:tcPr>
            <w:tcW w:w="1281" w:type="dxa"/>
          </w:tcPr>
          <w:p w:rsidR="002076CF" w:rsidRPr="00727A35" w:rsidRDefault="002076CF" w:rsidP="00A2505C">
            <w:pPr>
              <w:jc w:val="both"/>
            </w:pPr>
            <w:r w:rsidRPr="00727A35">
              <w:t>X</w:t>
            </w:r>
          </w:p>
        </w:tc>
      </w:tr>
      <w:tr w:rsidR="002076CF" w:rsidRPr="00727A35" w:rsidTr="00351C86">
        <w:tc>
          <w:tcPr>
            <w:tcW w:w="1136" w:type="dxa"/>
          </w:tcPr>
          <w:p w:rsidR="002076CF" w:rsidRPr="00727A35" w:rsidRDefault="002076CF" w:rsidP="00A2505C">
            <w:pPr>
              <w:jc w:val="both"/>
            </w:pPr>
            <w:r w:rsidRPr="00727A35">
              <w:t>1</w:t>
            </w:r>
          </w:p>
        </w:tc>
        <w:tc>
          <w:tcPr>
            <w:tcW w:w="1557" w:type="dxa"/>
          </w:tcPr>
          <w:p w:rsidR="002076CF" w:rsidRPr="00727A35" w:rsidRDefault="002076CF" w:rsidP="00A2505C">
            <w:pPr>
              <w:jc w:val="both"/>
            </w:pPr>
            <w:r w:rsidRPr="00727A35">
              <w:t>640250</w:t>
            </w:r>
          </w:p>
        </w:tc>
        <w:tc>
          <w:tcPr>
            <w:tcW w:w="1557" w:type="dxa"/>
          </w:tcPr>
          <w:p w:rsidR="002076CF" w:rsidRPr="00727A35" w:rsidRDefault="002076CF" w:rsidP="00A2505C">
            <w:pPr>
              <w:jc w:val="both"/>
            </w:pPr>
            <w:r w:rsidRPr="00727A35">
              <w:t>4170832</w:t>
            </w:r>
          </w:p>
        </w:tc>
        <w:tc>
          <w:tcPr>
            <w:tcW w:w="1557" w:type="dxa"/>
          </w:tcPr>
          <w:p w:rsidR="002076CF" w:rsidRPr="00727A35" w:rsidRDefault="002076CF" w:rsidP="00A2505C">
            <w:pPr>
              <w:jc w:val="both"/>
            </w:pPr>
            <w:r w:rsidRPr="00727A35">
              <w:t>2</w:t>
            </w:r>
          </w:p>
        </w:tc>
        <w:tc>
          <w:tcPr>
            <w:tcW w:w="1558" w:type="dxa"/>
          </w:tcPr>
          <w:p w:rsidR="002076CF" w:rsidRPr="00727A35" w:rsidRDefault="002076CF" w:rsidP="00A2505C">
            <w:pPr>
              <w:jc w:val="both"/>
            </w:pPr>
            <w:r w:rsidRPr="00727A35">
              <w:t>640513</w:t>
            </w:r>
          </w:p>
        </w:tc>
        <w:tc>
          <w:tcPr>
            <w:tcW w:w="1281" w:type="dxa"/>
          </w:tcPr>
          <w:p w:rsidR="002076CF" w:rsidRPr="00727A35" w:rsidRDefault="002076CF" w:rsidP="00A2505C">
            <w:pPr>
              <w:jc w:val="both"/>
            </w:pPr>
            <w:r w:rsidRPr="00727A35">
              <w:t>4170946</w:t>
            </w:r>
          </w:p>
        </w:tc>
      </w:tr>
      <w:tr w:rsidR="002076CF" w:rsidRPr="00727A35" w:rsidTr="00351C86">
        <w:tc>
          <w:tcPr>
            <w:tcW w:w="1136" w:type="dxa"/>
          </w:tcPr>
          <w:p w:rsidR="002076CF" w:rsidRPr="00727A35" w:rsidRDefault="002076CF" w:rsidP="00A2505C">
            <w:pPr>
              <w:jc w:val="both"/>
            </w:pPr>
            <w:r w:rsidRPr="00727A35">
              <w:t>3</w:t>
            </w:r>
          </w:p>
        </w:tc>
        <w:tc>
          <w:tcPr>
            <w:tcW w:w="1557" w:type="dxa"/>
          </w:tcPr>
          <w:p w:rsidR="002076CF" w:rsidRPr="00727A35" w:rsidRDefault="002076CF" w:rsidP="00A2505C">
            <w:pPr>
              <w:jc w:val="both"/>
            </w:pPr>
            <w:r w:rsidRPr="00727A35">
              <w:t>640628</w:t>
            </w:r>
          </w:p>
        </w:tc>
        <w:tc>
          <w:tcPr>
            <w:tcW w:w="1557" w:type="dxa"/>
          </w:tcPr>
          <w:p w:rsidR="002076CF" w:rsidRPr="00727A35" w:rsidRDefault="002076CF" w:rsidP="00A2505C">
            <w:pPr>
              <w:jc w:val="both"/>
            </w:pPr>
            <w:r w:rsidRPr="00727A35">
              <w:t>4170764</w:t>
            </w:r>
          </w:p>
        </w:tc>
        <w:tc>
          <w:tcPr>
            <w:tcW w:w="1557" w:type="dxa"/>
          </w:tcPr>
          <w:p w:rsidR="002076CF" w:rsidRPr="00727A35" w:rsidRDefault="002076CF" w:rsidP="00A2505C">
            <w:pPr>
              <w:jc w:val="both"/>
            </w:pPr>
            <w:r w:rsidRPr="00727A35">
              <w:t>4</w:t>
            </w:r>
          </w:p>
        </w:tc>
        <w:tc>
          <w:tcPr>
            <w:tcW w:w="1558" w:type="dxa"/>
          </w:tcPr>
          <w:p w:rsidR="002076CF" w:rsidRPr="00727A35" w:rsidRDefault="002076CF" w:rsidP="00A2505C">
            <w:pPr>
              <w:jc w:val="both"/>
            </w:pPr>
            <w:r w:rsidRPr="00727A35">
              <w:t>640641</w:t>
            </w:r>
          </w:p>
        </w:tc>
        <w:tc>
          <w:tcPr>
            <w:tcW w:w="1281" w:type="dxa"/>
          </w:tcPr>
          <w:p w:rsidR="002076CF" w:rsidRPr="00727A35" w:rsidRDefault="002076CF" w:rsidP="00A2505C">
            <w:pPr>
              <w:jc w:val="both"/>
            </w:pPr>
            <w:r w:rsidRPr="00727A35">
              <w:t>4170731</w:t>
            </w:r>
          </w:p>
        </w:tc>
      </w:tr>
      <w:tr w:rsidR="002076CF" w:rsidRPr="00727A35" w:rsidTr="00351C86">
        <w:tc>
          <w:tcPr>
            <w:tcW w:w="1136" w:type="dxa"/>
          </w:tcPr>
          <w:p w:rsidR="002076CF" w:rsidRPr="00727A35" w:rsidRDefault="002076CF" w:rsidP="00A2505C">
            <w:pPr>
              <w:jc w:val="both"/>
            </w:pPr>
            <w:r w:rsidRPr="00727A35">
              <w:t>5</w:t>
            </w:r>
          </w:p>
        </w:tc>
        <w:tc>
          <w:tcPr>
            <w:tcW w:w="1557" w:type="dxa"/>
          </w:tcPr>
          <w:p w:rsidR="002076CF" w:rsidRPr="00727A35" w:rsidRDefault="002076CF" w:rsidP="00A2505C">
            <w:pPr>
              <w:jc w:val="both"/>
            </w:pPr>
            <w:r w:rsidRPr="00727A35">
              <w:t>640649</w:t>
            </w:r>
          </w:p>
        </w:tc>
        <w:tc>
          <w:tcPr>
            <w:tcW w:w="1557" w:type="dxa"/>
          </w:tcPr>
          <w:p w:rsidR="002076CF" w:rsidRPr="00727A35" w:rsidRDefault="002076CF" w:rsidP="00A2505C">
            <w:pPr>
              <w:jc w:val="both"/>
            </w:pPr>
            <w:r w:rsidRPr="00727A35">
              <w:t>4170701</w:t>
            </w:r>
          </w:p>
        </w:tc>
        <w:tc>
          <w:tcPr>
            <w:tcW w:w="1557" w:type="dxa"/>
          </w:tcPr>
          <w:p w:rsidR="002076CF" w:rsidRPr="00727A35" w:rsidRDefault="002076CF" w:rsidP="00A2505C">
            <w:pPr>
              <w:jc w:val="both"/>
            </w:pPr>
            <w:r w:rsidRPr="00727A35">
              <w:t>6</w:t>
            </w:r>
          </w:p>
        </w:tc>
        <w:tc>
          <w:tcPr>
            <w:tcW w:w="1558" w:type="dxa"/>
          </w:tcPr>
          <w:p w:rsidR="002076CF" w:rsidRPr="00727A35" w:rsidRDefault="002076CF" w:rsidP="00A2505C">
            <w:pPr>
              <w:jc w:val="both"/>
            </w:pPr>
            <w:r w:rsidRPr="00727A35">
              <w:t>640597</w:t>
            </w:r>
          </w:p>
        </w:tc>
        <w:tc>
          <w:tcPr>
            <w:tcW w:w="1281" w:type="dxa"/>
          </w:tcPr>
          <w:p w:rsidR="002076CF" w:rsidRPr="00727A35" w:rsidRDefault="002076CF" w:rsidP="00A2505C">
            <w:pPr>
              <w:jc w:val="both"/>
            </w:pPr>
            <w:r w:rsidRPr="00727A35">
              <w:t>4170500</w:t>
            </w:r>
          </w:p>
        </w:tc>
      </w:tr>
      <w:tr w:rsidR="002076CF" w:rsidRPr="00727A35" w:rsidTr="00351C86">
        <w:tc>
          <w:tcPr>
            <w:tcW w:w="1136" w:type="dxa"/>
          </w:tcPr>
          <w:p w:rsidR="002076CF" w:rsidRPr="00727A35" w:rsidRDefault="002076CF" w:rsidP="00A2505C">
            <w:pPr>
              <w:jc w:val="both"/>
            </w:pPr>
            <w:r w:rsidRPr="00727A35">
              <w:t>7</w:t>
            </w:r>
          </w:p>
        </w:tc>
        <w:tc>
          <w:tcPr>
            <w:tcW w:w="1557" w:type="dxa"/>
          </w:tcPr>
          <w:p w:rsidR="002076CF" w:rsidRPr="00727A35" w:rsidRDefault="002076CF" w:rsidP="00A2505C">
            <w:pPr>
              <w:jc w:val="both"/>
            </w:pPr>
            <w:r w:rsidRPr="00727A35">
              <w:t>640250</w:t>
            </w:r>
          </w:p>
        </w:tc>
        <w:tc>
          <w:tcPr>
            <w:tcW w:w="1557" w:type="dxa"/>
          </w:tcPr>
          <w:p w:rsidR="002076CF" w:rsidRPr="00727A35" w:rsidRDefault="002076CF" w:rsidP="00A2505C">
            <w:pPr>
              <w:jc w:val="both"/>
            </w:pPr>
            <w:r w:rsidRPr="00727A35">
              <w:t>4170500</w:t>
            </w:r>
          </w:p>
        </w:tc>
        <w:tc>
          <w:tcPr>
            <w:tcW w:w="1557" w:type="dxa"/>
          </w:tcPr>
          <w:p w:rsidR="002076CF" w:rsidRPr="00727A35" w:rsidRDefault="002076CF" w:rsidP="00A2505C">
            <w:pPr>
              <w:jc w:val="both"/>
            </w:pPr>
          </w:p>
        </w:tc>
        <w:tc>
          <w:tcPr>
            <w:tcW w:w="1558" w:type="dxa"/>
          </w:tcPr>
          <w:p w:rsidR="002076CF" w:rsidRPr="00727A35" w:rsidRDefault="002076CF" w:rsidP="00A2505C">
            <w:pPr>
              <w:jc w:val="both"/>
            </w:pPr>
          </w:p>
        </w:tc>
        <w:tc>
          <w:tcPr>
            <w:tcW w:w="1281" w:type="dxa"/>
          </w:tcPr>
          <w:p w:rsidR="002076CF" w:rsidRPr="00727A35" w:rsidRDefault="002076CF" w:rsidP="00A2505C">
            <w:pPr>
              <w:jc w:val="both"/>
            </w:pPr>
          </w:p>
        </w:tc>
      </w:tr>
    </w:tbl>
    <w:p w:rsidR="002076CF" w:rsidRPr="00727A35" w:rsidRDefault="002076CF" w:rsidP="00A2505C">
      <w:pPr>
        <w:pStyle w:val="ListeParagraf"/>
        <w:spacing w:after="0" w:line="240" w:lineRule="auto"/>
        <w:ind w:left="426"/>
        <w:rPr>
          <w:rFonts w:ascii="Times New Roman" w:hAnsi="Times New Roman" w:cs="Times New Roman"/>
          <w:b/>
          <w:sz w:val="24"/>
          <w:szCs w:val="24"/>
        </w:rPr>
      </w:pPr>
    </w:p>
    <w:p w:rsidR="002076CF" w:rsidRPr="00727A35" w:rsidRDefault="00F4656C" w:rsidP="00A2505C">
      <w:pPr>
        <w:pStyle w:val="ListeParagraf"/>
        <w:numPr>
          <w:ilvl w:val="0"/>
          <w:numId w:val="5"/>
        </w:num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İhalenin t</w:t>
      </w:r>
      <w:r w:rsidR="002076CF" w:rsidRPr="00727A35">
        <w:rPr>
          <w:rFonts w:ascii="Times New Roman" w:hAnsi="Times New Roman" w:cs="Times New Roman"/>
          <w:b/>
          <w:sz w:val="24"/>
          <w:szCs w:val="24"/>
        </w:rPr>
        <w:t>ahmin edilen bedeli</w:t>
      </w:r>
      <w:r w:rsidR="002076CF" w:rsidRPr="00727A35">
        <w:rPr>
          <w:rFonts w:ascii="Times New Roman" w:hAnsi="Times New Roman" w:cs="Times New Roman"/>
          <w:b/>
          <w:sz w:val="24"/>
          <w:szCs w:val="24"/>
        </w:rPr>
        <w:tab/>
        <w:t xml:space="preserve">: </w:t>
      </w:r>
    </w:p>
    <w:p w:rsidR="002076CF" w:rsidRPr="00727A35" w:rsidRDefault="002076CF" w:rsidP="00A2505C">
      <w:pPr>
        <w:ind w:firstLine="426"/>
      </w:pPr>
      <w:r w:rsidRPr="00727A35">
        <w:t xml:space="preserve">147 Adet= 572 m3 =1.544,40 ton Blok Mermer x 100 TL = 154.440,00 </w:t>
      </w:r>
      <w:proofErr w:type="spellStart"/>
      <w:proofErr w:type="gramStart"/>
      <w:r w:rsidRPr="00727A35">
        <w:t>TL.sı</w:t>
      </w:r>
      <w:proofErr w:type="spellEnd"/>
      <w:proofErr w:type="gramEnd"/>
      <w:r w:rsidRPr="00727A35">
        <w:t xml:space="preserve"> </w:t>
      </w:r>
    </w:p>
    <w:p w:rsidR="002076CF" w:rsidRPr="00727A35" w:rsidRDefault="002076CF" w:rsidP="00A2505C">
      <w:pPr>
        <w:ind w:firstLine="426"/>
      </w:pPr>
      <w:r w:rsidRPr="00727A35">
        <w:t xml:space="preserve">3632 m3 = 9.806,40 ton Moloz Mermer x 25 TL = 245.160,00 </w:t>
      </w:r>
      <w:proofErr w:type="spellStart"/>
      <w:proofErr w:type="gramStart"/>
      <w:r w:rsidRPr="00727A35">
        <w:t>TL.sı</w:t>
      </w:r>
      <w:proofErr w:type="spellEnd"/>
      <w:proofErr w:type="gramEnd"/>
    </w:p>
    <w:p w:rsidR="002076CF" w:rsidRPr="00727A35" w:rsidRDefault="002076CF" w:rsidP="00A2505C">
      <w:pPr>
        <w:ind w:firstLine="426"/>
      </w:pPr>
      <w:r w:rsidRPr="00727A35">
        <w:t xml:space="preserve">Toplam Tahmini Bedel:399.600,00 </w:t>
      </w:r>
      <w:proofErr w:type="spellStart"/>
      <w:proofErr w:type="gramStart"/>
      <w:r w:rsidRPr="00727A35">
        <w:t>TL.sı</w:t>
      </w:r>
      <w:proofErr w:type="spellEnd"/>
      <w:proofErr w:type="gramEnd"/>
      <w:r w:rsidRPr="00727A35">
        <w:t xml:space="preserve"> (+KDV)</w:t>
      </w:r>
    </w:p>
    <w:p w:rsidR="002076CF" w:rsidRPr="00727A35" w:rsidRDefault="002076CF" w:rsidP="00A2505C">
      <w:pPr>
        <w:ind w:firstLine="708"/>
      </w:pPr>
      <w:r w:rsidRPr="00727A35">
        <w:t>İhale toplam tahmini bedel üzerinden yapılacaktır. İstekliler bir kısmı için teklif veremez.</w:t>
      </w:r>
    </w:p>
    <w:p w:rsidR="002076CF" w:rsidRPr="00727A35" w:rsidRDefault="002076CF" w:rsidP="00A2505C">
      <w:pPr>
        <w:ind w:firstLine="426"/>
      </w:pPr>
      <w:r w:rsidRPr="00727A35">
        <w:t>Teklifler malzemenin tamamı için yapılacaktır.</w:t>
      </w:r>
    </w:p>
    <w:p w:rsidR="002076CF" w:rsidRPr="00727A35" w:rsidRDefault="002076CF" w:rsidP="00A2505C">
      <w:pPr>
        <w:pStyle w:val="ListeParagraf"/>
        <w:numPr>
          <w:ilvl w:val="0"/>
          <w:numId w:val="5"/>
        </w:numPr>
        <w:spacing w:after="0" w:line="240" w:lineRule="auto"/>
        <w:ind w:left="426"/>
        <w:rPr>
          <w:rFonts w:ascii="Times New Roman" w:hAnsi="Times New Roman" w:cs="Times New Roman"/>
          <w:sz w:val="24"/>
          <w:szCs w:val="24"/>
        </w:rPr>
      </w:pPr>
      <w:r w:rsidRPr="00727A35">
        <w:rPr>
          <w:rFonts w:ascii="Times New Roman" w:hAnsi="Times New Roman" w:cs="Times New Roman"/>
          <w:b/>
          <w:sz w:val="24"/>
          <w:szCs w:val="24"/>
        </w:rPr>
        <w:t xml:space="preserve">Geçici Teminat Miktarı: </w:t>
      </w:r>
      <w:r w:rsidRPr="00727A35">
        <w:rPr>
          <w:rFonts w:ascii="Times New Roman" w:hAnsi="Times New Roman" w:cs="Times New Roman"/>
          <w:sz w:val="24"/>
          <w:szCs w:val="24"/>
        </w:rPr>
        <w:t>11.988,</w:t>
      </w:r>
      <w:proofErr w:type="gramStart"/>
      <w:r w:rsidRPr="00727A35">
        <w:rPr>
          <w:rFonts w:ascii="Times New Roman" w:hAnsi="Times New Roman" w:cs="Times New Roman"/>
          <w:sz w:val="24"/>
          <w:szCs w:val="24"/>
        </w:rPr>
        <w:t>00  TL</w:t>
      </w:r>
      <w:proofErr w:type="gramEnd"/>
      <w:r w:rsidRPr="00727A35">
        <w:rPr>
          <w:rFonts w:ascii="Times New Roman" w:hAnsi="Times New Roman" w:cs="Times New Roman"/>
          <w:sz w:val="24"/>
          <w:szCs w:val="24"/>
        </w:rPr>
        <w:t xml:space="preserve">. </w:t>
      </w:r>
      <w:proofErr w:type="spellStart"/>
      <w:r w:rsidRPr="00727A35">
        <w:rPr>
          <w:rFonts w:ascii="Times New Roman" w:hAnsi="Times New Roman" w:cs="Times New Roman"/>
          <w:sz w:val="24"/>
          <w:szCs w:val="24"/>
        </w:rPr>
        <w:t>sıdır</w:t>
      </w:r>
      <w:proofErr w:type="spellEnd"/>
      <w:r w:rsidRPr="00727A35">
        <w:rPr>
          <w:rFonts w:ascii="Times New Roman" w:hAnsi="Times New Roman" w:cs="Times New Roman"/>
          <w:sz w:val="24"/>
          <w:szCs w:val="24"/>
        </w:rPr>
        <w:t>.</w:t>
      </w:r>
    </w:p>
    <w:p w:rsidR="002076CF" w:rsidRPr="00727A35" w:rsidRDefault="002076CF" w:rsidP="00A2505C">
      <w:pPr>
        <w:ind w:left="66" w:firstLine="294"/>
        <w:jc w:val="both"/>
        <w:rPr>
          <w:bCs/>
          <w:color w:val="000000"/>
        </w:rPr>
      </w:pPr>
      <w:proofErr w:type="gramStart"/>
      <w:r w:rsidRPr="00727A35">
        <w:t>2886 sayılı Kanunun 25,26.27. maddelerine göre hazırlanacak olan geçici teminatlardan nakit olarak vermek isteyenler</w:t>
      </w:r>
      <w:r w:rsidRPr="00727A35">
        <w:rPr>
          <w:color w:val="000000" w:themeColor="text1"/>
        </w:rPr>
        <w:t>, t</w:t>
      </w:r>
      <w:r w:rsidRPr="00727A35">
        <w:rPr>
          <w:bCs/>
          <w:color w:val="000000" w:themeColor="text1"/>
        </w:rPr>
        <w:t xml:space="preserve">eminatı Aydın Yatırım İzleme ve Koordinasyon Başkanlığı’nın (Vergi No:1150841871) T.C. Aydın Ziraat Bankası Merkez Şubesindeki TR 59 0001 0000 3368 7928 8850 02 numaralı hesabına yatırarak alındı makbuzunu ihale teklif dosyasına koyacaklar, diğer teminatlar </w:t>
      </w:r>
      <w:r w:rsidRPr="00727A35">
        <w:rPr>
          <w:bCs/>
          <w:color w:val="000000"/>
        </w:rPr>
        <w:t xml:space="preserve">doğrudan İdareye verilen teklif zarfına/dosyasına konacaktır. </w:t>
      </w:r>
      <w:proofErr w:type="gramEnd"/>
    </w:p>
    <w:p w:rsidR="002076CF" w:rsidRPr="00727A35" w:rsidRDefault="00727A35" w:rsidP="00A2505C">
      <w:pPr>
        <w:pStyle w:val="ListeParagraf"/>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bCs/>
          <w:color w:val="000000"/>
          <w:sz w:val="24"/>
          <w:szCs w:val="24"/>
        </w:rPr>
        <w:t xml:space="preserve">Şartname </w:t>
      </w:r>
      <w:r>
        <w:rPr>
          <w:rFonts w:ascii="Times New Roman" w:hAnsi="Times New Roman" w:cs="Times New Roman"/>
          <w:b/>
          <w:bCs/>
          <w:color w:val="000000"/>
          <w:sz w:val="24"/>
          <w:szCs w:val="24"/>
        </w:rPr>
        <w:tab/>
        <w:t>:</w:t>
      </w:r>
      <w:r w:rsidR="002076CF" w:rsidRPr="00727A35">
        <w:rPr>
          <w:rFonts w:ascii="Times New Roman" w:hAnsi="Times New Roman" w:cs="Times New Roman"/>
          <w:bCs/>
          <w:color w:val="000000"/>
          <w:sz w:val="24"/>
          <w:szCs w:val="24"/>
        </w:rPr>
        <w:t>İhaleye ait Şartname mesai saatleri içerisinde idare</w:t>
      </w:r>
      <w:r w:rsidRPr="00727A35">
        <w:rPr>
          <w:rFonts w:ascii="Times New Roman" w:hAnsi="Times New Roman" w:cs="Times New Roman"/>
          <w:bCs/>
          <w:color w:val="000000"/>
          <w:sz w:val="24"/>
          <w:szCs w:val="24"/>
        </w:rPr>
        <w:t>den</w:t>
      </w:r>
      <w:r w:rsidR="002076CF" w:rsidRPr="00727A35">
        <w:rPr>
          <w:rFonts w:ascii="Times New Roman" w:hAnsi="Times New Roman" w:cs="Times New Roman"/>
          <w:bCs/>
          <w:color w:val="000000"/>
          <w:sz w:val="24"/>
          <w:szCs w:val="24"/>
        </w:rPr>
        <w:t xml:space="preserve"> bedelsiz olarak görülebilir. İhaleye katılacaklar 100 TL. </w:t>
      </w:r>
      <w:proofErr w:type="spellStart"/>
      <w:proofErr w:type="gramStart"/>
      <w:r w:rsidR="002076CF" w:rsidRPr="00727A35">
        <w:rPr>
          <w:rFonts w:ascii="Times New Roman" w:hAnsi="Times New Roman" w:cs="Times New Roman"/>
          <w:bCs/>
          <w:color w:val="000000"/>
          <w:sz w:val="24"/>
          <w:szCs w:val="24"/>
        </w:rPr>
        <w:t>sı</w:t>
      </w:r>
      <w:proofErr w:type="spellEnd"/>
      <w:proofErr w:type="gramEnd"/>
      <w:r w:rsidR="002076CF" w:rsidRPr="00727A35">
        <w:rPr>
          <w:rFonts w:ascii="Times New Roman" w:hAnsi="Times New Roman" w:cs="Times New Roman"/>
          <w:bCs/>
          <w:color w:val="000000"/>
          <w:sz w:val="24"/>
          <w:szCs w:val="24"/>
        </w:rPr>
        <w:t xml:space="preserve"> şartname bedelini </w:t>
      </w:r>
      <w:r w:rsidR="002076CF" w:rsidRPr="00727A35">
        <w:rPr>
          <w:rFonts w:ascii="Times New Roman" w:hAnsi="Times New Roman" w:cs="Times New Roman"/>
          <w:sz w:val="24"/>
          <w:szCs w:val="24"/>
        </w:rPr>
        <w:t>Yatırım İzleme ve Koordinasyon Başkanlığının T.C. Ziraat Bankası Aydın Merkez Şubesindeki TR 59 0001 0000 3368 7928 8850 02 numaralı hesabına (Vergi Numarası:1150841871) yatırma</w:t>
      </w:r>
      <w:r w:rsidRPr="00727A35">
        <w:rPr>
          <w:rFonts w:ascii="Times New Roman" w:hAnsi="Times New Roman" w:cs="Times New Roman"/>
          <w:sz w:val="24"/>
          <w:szCs w:val="24"/>
        </w:rPr>
        <w:t>sı</w:t>
      </w:r>
      <w:r w:rsidR="002076CF" w:rsidRPr="00727A35">
        <w:rPr>
          <w:rFonts w:ascii="Times New Roman" w:hAnsi="Times New Roman" w:cs="Times New Roman"/>
          <w:sz w:val="24"/>
          <w:szCs w:val="24"/>
        </w:rPr>
        <w:t xml:space="preserve"> zorundadır.</w:t>
      </w:r>
    </w:p>
    <w:p w:rsidR="002076CF" w:rsidRPr="00727A35" w:rsidRDefault="002076CF" w:rsidP="00A2505C">
      <w:pPr>
        <w:pStyle w:val="ListeParagraf"/>
        <w:numPr>
          <w:ilvl w:val="0"/>
          <w:numId w:val="5"/>
        </w:numPr>
        <w:spacing w:after="0" w:line="240" w:lineRule="auto"/>
        <w:ind w:left="426" w:hanging="426"/>
        <w:jc w:val="both"/>
        <w:rPr>
          <w:rFonts w:ascii="Times New Roman" w:hAnsi="Times New Roman" w:cs="Times New Roman"/>
          <w:sz w:val="24"/>
          <w:szCs w:val="24"/>
        </w:rPr>
      </w:pPr>
      <w:r w:rsidRPr="00727A35">
        <w:rPr>
          <w:rFonts w:ascii="Times New Roman" w:hAnsi="Times New Roman" w:cs="Times New Roman"/>
          <w:b/>
          <w:sz w:val="24"/>
          <w:szCs w:val="24"/>
        </w:rPr>
        <w:t>İsteklilerde aranılan şartlar ve belgeler:</w:t>
      </w:r>
    </w:p>
    <w:p w:rsidR="002076CF" w:rsidRPr="00727A35" w:rsidRDefault="002076CF" w:rsidP="00A2505C">
      <w:pPr>
        <w:ind w:firstLine="426"/>
        <w:jc w:val="both"/>
        <w:rPr>
          <w:b/>
          <w:bCs/>
        </w:rPr>
      </w:pPr>
      <w:r w:rsidRPr="00727A35">
        <w:rPr>
          <w:b/>
          <w:bCs/>
        </w:rPr>
        <w:t xml:space="preserve">A- Gerçek </w:t>
      </w:r>
      <w:r w:rsidR="00A50B67" w:rsidRPr="00727A35">
        <w:rPr>
          <w:b/>
          <w:bCs/>
        </w:rPr>
        <w:t>Kişiler;</w:t>
      </w:r>
    </w:p>
    <w:p w:rsidR="002076CF" w:rsidRPr="00727A35" w:rsidRDefault="002076CF" w:rsidP="00A2505C">
      <w:pPr>
        <w:ind w:firstLine="426"/>
        <w:jc w:val="both"/>
        <w:rPr>
          <w:bCs/>
        </w:rPr>
      </w:pPr>
      <w:r w:rsidRPr="00727A35">
        <w:rPr>
          <w:bCs/>
        </w:rPr>
        <w:lastRenderedPageBreak/>
        <w:t xml:space="preserve">1)Tebligat için kanuni </w:t>
      </w:r>
      <w:r w:rsidR="00A50B67" w:rsidRPr="00727A35">
        <w:rPr>
          <w:bCs/>
        </w:rPr>
        <w:t>ikametgâh</w:t>
      </w:r>
      <w:r w:rsidRPr="00727A35">
        <w:rPr>
          <w:bCs/>
        </w:rPr>
        <w:t xml:space="preserve"> belgesi ve ayrıca irtibat için telefon ve faks numarası ile varsa e- posta adresi,</w:t>
      </w:r>
    </w:p>
    <w:p w:rsidR="002076CF" w:rsidRPr="00727A35" w:rsidRDefault="002076CF" w:rsidP="00A2505C">
      <w:pPr>
        <w:ind w:firstLine="426"/>
        <w:jc w:val="both"/>
        <w:rPr>
          <w:bCs/>
        </w:rPr>
      </w:pPr>
      <w:r w:rsidRPr="00727A35">
        <w:rPr>
          <w:bCs/>
        </w:rPr>
        <w:t>2) T.C. Kimlik Numarası</w:t>
      </w:r>
      <w:r w:rsidR="00A50B67">
        <w:rPr>
          <w:bCs/>
        </w:rPr>
        <w:t xml:space="preserve"> bulunan </w:t>
      </w:r>
      <w:r w:rsidRPr="00727A35">
        <w:rPr>
          <w:bCs/>
        </w:rPr>
        <w:t>Nüfus Hüviyet Cüzdanı örneği (fotokopisi),</w:t>
      </w:r>
    </w:p>
    <w:p w:rsidR="002076CF" w:rsidRPr="00727A35" w:rsidRDefault="002076CF" w:rsidP="00A2505C">
      <w:pPr>
        <w:pStyle w:val="ListeParagraf"/>
        <w:spacing w:after="0" w:line="240" w:lineRule="auto"/>
        <w:ind w:left="426"/>
        <w:jc w:val="both"/>
        <w:rPr>
          <w:rFonts w:ascii="Times New Roman" w:hAnsi="Times New Roman" w:cs="Times New Roman"/>
          <w:bCs/>
          <w:sz w:val="24"/>
          <w:szCs w:val="24"/>
        </w:rPr>
      </w:pPr>
      <w:r w:rsidRPr="00727A35">
        <w:rPr>
          <w:rFonts w:ascii="Times New Roman" w:hAnsi="Times New Roman" w:cs="Times New Roman"/>
          <w:bCs/>
          <w:sz w:val="24"/>
          <w:szCs w:val="24"/>
        </w:rPr>
        <w:t>3) Teminatın yatırıldığına dair makbuz veya teminat mektubu,</w:t>
      </w:r>
    </w:p>
    <w:p w:rsidR="002076CF" w:rsidRPr="00727A35" w:rsidRDefault="002076CF" w:rsidP="00A2505C">
      <w:pPr>
        <w:pStyle w:val="ListeParagraf"/>
        <w:spacing w:after="0" w:line="240" w:lineRule="auto"/>
        <w:ind w:left="426"/>
        <w:jc w:val="both"/>
        <w:rPr>
          <w:rFonts w:ascii="Times New Roman" w:hAnsi="Times New Roman" w:cs="Times New Roman"/>
          <w:bCs/>
          <w:sz w:val="24"/>
          <w:szCs w:val="24"/>
        </w:rPr>
      </w:pPr>
      <w:r w:rsidRPr="00727A35">
        <w:rPr>
          <w:rFonts w:ascii="Times New Roman" w:hAnsi="Times New Roman" w:cs="Times New Roman"/>
          <w:bCs/>
          <w:sz w:val="24"/>
          <w:szCs w:val="24"/>
        </w:rPr>
        <w:t xml:space="preserve">4)Vekâleten iştirak edenlerin, istekli adına teklifte bulunacak kimsenin Noterden imza </w:t>
      </w:r>
      <w:proofErr w:type="spellStart"/>
      <w:r w:rsidRPr="00727A35">
        <w:rPr>
          <w:rFonts w:ascii="Times New Roman" w:hAnsi="Times New Roman" w:cs="Times New Roman"/>
          <w:bCs/>
          <w:sz w:val="24"/>
          <w:szCs w:val="24"/>
        </w:rPr>
        <w:t>sirküsünü</w:t>
      </w:r>
      <w:proofErr w:type="spellEnd"/>
      <w:r w:rsidRPr="00727A35">
        <w:rPr>
          <w:rFonts w:ascii="Times New Roman" w:hAnsi="Times New Roman" w:cs="Times New Roman"/>
          <w:bCs/>
          <w:sz w:val="24"/>
          <w:szCs w:val="24"/>
        </w:rPr>
        <w:t xml:space="preserve"> içeren vekâletnameyi ibraz etmesi,</w:t>
      </w:r>
    </w:p>
    <w:p w:rsidR="002076CF" w:rsidRPr="00727A35" w:rsidRDefault="002076CF" w:rsidP="00A2505C">
      <w:pPr>
        <w:pStyle w:val="ListeParagraf"/>
        <w:spacing w:after="0" w:line="240" w:lineRule="auto"/>
        <w:ind w:left="426"/>
        <w:jc w:val="both"/>
        <w:rPr>
          <w:rFonts w:ascii="Times New Roman" w:hAnsi="Times New Roman" w:cs="Times New Roman"/>
          <w:bCs/>
          <w:sz w:val="24"/>
          <w:szCs w:val="24"/>
        </w:rPr>
      </w:pPr>
      <w:r w:rsidRPr="00727A35">
        <w:rPr>
          <w:rFonts w:ascii="Times New Roman" w:hAnsi="Times New Roman" w:cs="Times New Roman"/>
          <w:bCs/>
          <w:sz w:val="24"/>
          <w:szCs w:val="24"/>
        </w:rPr>
        <w:t xml:space="preserve">5)Teklif vermeye yetkili olduğunu gösteren imza beyannamesi veya imza sirküleri,  </w:t>
      </w:r>
    </w:p>
    <w:p w:rsidR="002076CF" w:rsidRPr="00727A35" w:rsidRDefault="002076CF" w:rsidP="00A2505C">
      <w:pPr>
        <w:pStyle w:val="ListeParagraf"/>
        <w:spacing w:after="0" w:line="240" w:lineRule="auto"/>
        <w:ind w:left="426"/>
        <w:jc w:val="both"/>
        <w:rPr>
          <w:rFonts w:ascii="Times New Roman" w:hAnsi="Times New Roman" w:cs="Times New Roman"/>
          <w:bCs/>
          <w:sz w:val="24"/>
          <w:szCs w:val="24"/>
        </w:rPr>
      </w:pPr>
      <w:r w:rsidRPr="00727A35">
        <w:rPr>
          <w:rFonts w:ascii="Times New Roman" w:hAnsi="Times New Roman" w:cs="Times New Roman"/>
          <w:bCs/>
          <w:sz w:val="24"/>
          <w:szCs w:val="24"/>
        </w:rPr>
        <w:t>6) Her sayfası imzalanmış olan Şartname (ekleri ile birlikte)</w:t>
      </w:r>
    </w:p>
    <w:p w:rsidR="002076CF" w:rsidRPr="00727A35" w:rsidRDefault="002076CF" w:rsidP="00A2505C">
      <w:pPr>
        <w:pStyle w:val="ListeParagraf"/>
        <w:spacing w:after="0" w:line="240" w:lineRule="auto"/>
        <w:ind w:left="426"/>
        <w:jc w:val="both"/>
        <w:rPr>
          <w:rFonts w:ascii="Times New Roman" w:hAnsi="Times New Roman" w:cs="Times New Roman"/>
          <w:bCs/>
          <w:sz w:val="24"/>
          <w:szCs w:val="24"/>
        </w:rPr>
      </w:pPr>
      <w:r w:rsidRPr="00727A35">
        <w:rPr>
          <w:rFonts w:ascii="Times New Roman" w:hAnsi="Times New Roman" w:cs="Times New Roman"/>
          <w:bCs/>
          <w:sz w:val="24"/>
          <w:szCs w:val="24"/>
        </w:rPr>
        <w:t xml:space="preserve">7) Bağlı olduğu Vergi Dairesi ve vergi numarasını gösteren belge, </w:t>
      </w:r>
    </w:p>
    <w:p w:rsidR="002076CF" w:rsidRPr="00727A35" w:rsidRDefault="002076CF" w:rsidP="00A2505C">
      <w:pPr>
        <w:pStyle w:val="ListeParagraf"/>
        <w:spacing w:after="0" w:line="240" w:lineRule="auto"/>
        <w:ind w:left="426"/>
        <w:jc w:val="both"/>
        <w:rPr>
          <w:rFonts w:ascii="Times New Roman" w:hAnsi="Times New Roman" w:cs="Times New Roman"/>
          <w:sz w:val="24"/>
          <w:szCs w:val="24"/>
        </w:rPr>
      </w:pPr>
      <w:r w:rsidRPr="00727A35">
        <w:rPr>
          <w:rFonts w:ascii="Times New Roman" w:hAnsi="Times New Roman" w:cs="Times New Roman"/>
          <w:sz w:val="24"/>
          <w:szCs w:val="24"/>
        </w:rPr>
        <w:t>8) İhale dosya bedelinin yatırıldığına dair makbuz.</w:t>
      </w:r>
    </w:p>
    <w:p w:rsidR="002076CF" w:rsidRPr="00727A35" w:rsidRDefault="002076CF" w:rsidP="00A2505C">
      <w:pPr>
        <w:ind w:firstLine="360"/>
        <w:jc w:val="both"/>
        <w:rPr>
          <w:bCs/>
        </w:rPr>
      </w:pPr>
      <w:r w:rsidRPr="00727A35">
        <w:rPr>
          <w:b/>
          <w:bCs/>
          <w:color w:val="000000"/>
        </w:rPr>
        <w:t>B</w:t>
      </w:r>
      <w:r w:rsidRPr="00727A35">
        <w:rPr>
          <w:b/>
          <w:bCs/>
        </w:rPr>
        <w:t>- Şirket adına ihaleye iştirak edecekler ise:</w:t>
      </w:r>
      <w:r w:rsidRPr="00727A35">
        <w:rPr>
          <w:bCs/>
        </w:rPr>
        <w:t xml:space="preserve"> </w:t>
      </w:r>
    </w:p>
    <w:p w:rsidR="002076CF" w:rsidRPr="00727A35" w:rsidRDefault="002076CF" w:rsidP="00A2505C">
      <w:pPr>
        <w:ind w:firstLine="360"/>
        <w:jc w:val="both"/>
        <w:rPr>
          <w:color w:val="000000"/>
        </w:rPr>
      </w:pPr>
      <w:r w:rsidRPr="00727A35">
        <w:rPr>
          <w:color w:val="000000" w:themeColor="text1"/>
        </w:rPr>
        <w:t xml:space="preserve"> 1</w:t>
      </w:r>
      <w:r w:rsidRPr="00727A35">
        <w:rPr>
          <w:color w:val="000000"/>
        </w:rPr>
        <w:t xml:space="preserve">-Yönetimin onaylı imza sirküleri, </w:t>
      </w:r>
    </w:p>
    <w:p w:rsidR="002076CF" w:rsidRPr="00727A35" w:rsidRDefault="002076CF" w:rsidP="00A2505C">
      <w:pPr>
        <w:pStyle w:val="ListeParagraf"/>
        <w:spacing w:after="0" w:line="240" w:lineRule="auto"/>
        <w:ind w:left="454"/>
        <w:jc w:val="both"/>
        <w:rPr>
          <w:rFonts w:ascii="Times New Roman" w:hAnsi="Times New Roman" w:cs="Times New Roman"/>
          <w:sz w:val="24"/>
          <w:szCs w:val="24"/>
        </w:rPr>
      </w:pPr>
      <w:r w:rsidRPr="00727A35">
        <w:rPr>
          <w:rFonts w:ascii="Times New Roman" w:hAnsi="Times New Roman" w:cs="Times New Roman"/>
          <w:color w:val="000000"/>
          <w:sz w:val="24"/>
          <w:szCs w:val="24"/>
        </w:rPr>
        <w:t>2-</w:t>
      </w:r>
      <w:r w:rsidRPr="00727A35">
        <w:rPr>
          <w:rFonts w:ascii="Times New Roman" w:hAnsi="Times New Roman" w:cs="Times New Roman"/>
          <w:sz w:val="24"/>
          <w:szCs w:val="24"/>
        </w:rPr>
        <w:t xml:space="preserve">Tüzel kişi adına </w:t>
      </w:r>
      <w:r w:rsidR="00A50B67" w:rsidRPr="00727A35">
        <w:rPr>
          <w:rFonts w:ascii="Times New Roman" w:hAnsi="Times New Roman" w:cs="Times New Roman"/>
          <w:sz w:val="24"/>
          <w:szCs w:val="24"/>
        </w:rPr>
        <w:t>vekâleten</w:t>
      </w:r>
      <w:r w:rsidRPr="00727A35">
        <w:rPr>
          <w:rFonts w:ascii="Times New Roman" w:hAnsi="Times New Roman" w:cs="Times New Roman"/>
          <w:sz w:val="24"/>
          <w:szCs w:val="24"/>
        </w:rPr>
        <w:t xml:space="preserve"> ihaleye katılacak olanlar için şirket yetkililerine verilmiş noter onaylı </w:t>
      </w:r>
      <w:r w:rsidR="00A50B67" w:rsidRPr="00727A35">
        <w:rPr>
          <w:rFonts w:ascii="Times New Roman" w:hAnsi="Times New Roman" w:cs="Times New Roman"/>
          <w:sz w:val="24"/>
          <w:szCs w:val="24"/>
        </w:rPr>
        <w:t>vekâletname</w:t>
      </w:r>
    </w:p>
    <w:p w:rsidR="002076CF" w:rsidRPr="00727A35" w:rsidRDefault="002076CF" w:rsidP="00A2505C">
      <w:pPr>
        <w:pStyle w:val="ListeParagraf"/>
        <w:spacing w:after="0" w:line="240" w:lineRule="auto"/>
        <w:ind w:left="454"/>
        <w:jc w:val="both"/>
        <w:rPr>
          <w:rFonts w:ascii="Times New Roman" w:hAnsi="Times New Roman" w:cs="Times New Roman"/>
          <w:sz w:val="24"/>
          <w:szCs w:val="24"/>
        </w:rPr>
      </w:pPr>
      <w:r w:rsidRPr="00727A35">
        <w:rPr>
          <w:rFonts w:ascii="Times New Roman" w:hAnsi="Times New Roman" w:cs="Times New Roman"/>
          <w:sz w:val="24"/>
          <w:szCs w:val="24"/>
        </w:rPr>
        <w:t xml:space="preserve">3-Ortak girişim olarak gireceklerin noter tasdikli ortak girişim beyannamesi ve ortak sözleşmesi ile ortak girişimi oluşturan imza sirkülerini ihale saatine kadar İdareye </w:t>
      </w:r>
      <w:bookmarkStart w:id="0" w:name="_GoBack"/>
      <w:bookmarkEnd w:id="0"/>
      <w:r w:rsidRPr="00727A35">
        <w:rPr>
          <w:rFonts w:ascii="Times New Roman" w:hAnsi="Times New Roman" w:cs="Times New Roman"/>
          <w:sz w:val="24"/>
          <w:szCs w:val="24"/>
        </w:rPr>
        <w:t>sunmaları gerekmektedir.</w:t>
      </w:r>
    </w:p>
    <w:p w:rsidR="002076CF" w:rsidRPr="00727A35" w:rsidRDefault="002076CF" w:rsidP="00A2505C">
      <w:pPr>
        <w:pStyle w:val="ListeParagraf"/>
        <w:spacing w:after="0" w:line="240" w:lineRule="auto"/>
        <w:ind w:left="454"/>
        <w:jc w:val="both"/>
        <w:rPr>
          <w:rFonts w:ascii="Times New Roman" w:hAnsi="Times New Roman" w:cs="Times New Roman"/>
          <w:sz w:val="24"/>
          <w:szCs w:val="24"/>
        </w:rPr>
      </w:pPr>
      <w:r w:rsidRPr="00727A35">
        <w:rPr>
          <w:rFonts w:ascii="Times New Roman" w:hAnsi="Times New Roman" w:cs="Times New Roman"/>
          <w:sz w:val="24"/>
          <w:szCs w:val="24"/>
        </w:rPr>
        <w:t>4-Mevzuatı gereği kayıtlı olduğu Ticaret ve/Sanayi Odası veya Meslek odası belgesi,</w:t>
      </w:r>
    </w:p>
    <w:p w:rsidR="002076CF" w:rsidRPr="00727A35" w:rsidRDefault="002076CF" w:rsidP="00A2505C">
      <w:pPr>
        <w:pStyle w:val="ListeParagraf"/>
        <w:spacing w:after="0" w:line="240" w:lineRule="auto"/>
        <w:ind w:left="454"/>
        <w:jc w:val="both"/>
        <w:rPr>
          <w:rFonts w:ascii="Times New Roman" w:hAnsi="Times New Roman" w:cs="Times New Roman"/>
          <w:sz w:val="24"/>
          <w:szCs w:val="24"/>
        </w:rPr>
      </w:pPr>
      <w:r w:rsidRPr="00727A35">
        <w:rPr>
          <w:rFonts w:ascii="Times New Roman" w:hAnsi="Times New Roman" w:cs="Times New Roman"/>
          <w:sz w:val="24"/>
          <w:szCs w:val="24"/>
        </w:rPr>
        <w:t xml:space="preserve">5- Geçici teminata ilişkin banka teminat mektubu veya geçici teminatın ilgili hesaba nakit yatırıldığına dair banka </w:t>
      </w:r>
      <w:proofErr w:type="gramStart"/>
      <w:r w:rsidRPr="00727A35">
        <w:rPr>
          <w:rFonts w:ascii="Times New Roman" w:hAnsi="Times New Roman" w:cs="Times New Roman"/>
          <w:sz w:val="24"/>
          <w:szCs w:val="24"/>
        </w:rPr>
        <w:t>dekontu</w:t>
      </w:r>
      <w:proofErr w:type="gramEnd"/>
      <w:r w:rsidRPr="00727A35">
        <w:rPr>
          <w:rFonts w:ascii="Times New Roman" w:hAnsi="Times New Roman" w:cs="Times New Roman"/>
          <w:sz w:val="24"/>
          <w:szCs w:val="24"/>
        </w:rPr>
        <w:t>,</w:t>
      </w:r>
    </w:p>
    <w:p w:rsidR="002076CF" w:rsidRPr="00727A35" w:rsidRDefault="002076CF" w:rsidP="00A2505C">
      <w:pPr>
        <w:pStyle w:val="ListeParagraf"/>
        <w:spacing w:after="0" w:line="240" w:lineRule="auto"/>
        <w:ind w:left="454"/>
        <w:jc w:val="both"/>
        <w:rPr>
          <w:rFonts w:ascii="Times New Roman" w:hAnsi="Times New Roman" w:cs="Times New Roman"/>
          <w:sz w:val="24"/>
          <w:szCs w:val="24"/>
        </w:rPr>
      </w:pPr>
      <w:r w:rsidRPr="00727A35">
        <w:rPr>
          <w:rFonts w:ascii="Times New Roman" w:hAnsi="Times New Roman" w:cs="Times New Roman"/>
          <w:sz w:val="24"/>
          <w:szCs w:val="24"/>
        </w:rPr>
        <w:t>6-Şirketin bağlı olduğu vergi dairesi ve vergi numarasını gösterir belge</w:t>
      </w:r>
    </w:p>
    <w:p w:rsidR="002076CF" w:rsidRPr="00727A35" w:rsidRDefault="002076CF" w:rsidP="00A2505C">
      <w:pPr>
        <w:pStyle w:val="ListeParagraf"/>
        <w:spacing w:after="0" w:line="240" w:lineRule="auto"/>
        <w:ind w:left="454"/>
        <w:jc w:val="both"/>
        <w:rPr>
          <w:rFonts w:ascii="Times New Roman" w:hAnsi="Times New Roman" w:cs="Times New Roman"/>
          <w:sz w:val="24"/>
          <w:szCs w:val="24"/>
        </w:rPr>
      </w:pPr>
      <w:r w:rsidRPr="00727A35">
        <w:rPr>
          <w:rFonts w:ascii="Times New Roman" w:hAnsi="Times New Roman" w:cs="Times New Roman"/>
          <w:sz w:val="24"/>
          <w:szCs w:val="24"/>
        </w:rPr>
        <w:t>7-İrtibat için telefon ve faks numarası ile e-posta adresi,</w:t>
      </w:r>
    </w:p>
    <w:p w:rsidR="002076CF" w:rsidRPr="00727A35" w:rsidRDefault="002076CF" w:rsidP="00A2505C">
      <w:pPr>
        <w:pStyle w:val="ListeParagraf"/>
        <w:spacing w:after="0" w:line="240" w:lineRule="auto"/>
        <w:ind w:left="454"/>
        <w:jc w:val="both"/>
        <w:rPr>
          <w:rFonts w:ascii="Times New Roman" w:hAnsi="Times New Roman" w:cs="Times New Roman"/>
          <w:sz w:val="24"/>
          <w:szCs w:val="24"/>
        </w:rPr>
      </w:pPr>
      <w:r w:rsidRPr="00727A35">
        <w:rPr>
          <w:rFonts w:ascii="Times New Roman" w:hAnsi="Times New Roman" w:cs="Times New Roman"/>
          <w:sz w:val="24"/>
          <w:szCs w:val="24"/>
        </w:rPr>
        <w:t>8-Her sayfası imzalanmış olan şartname (ekleri ile birlikte),</w:t>
      </w:r>
    </w:p>
    <w:p w:rsidR="002076CF" w:rsidRPr="00727A35" w:rsidRDefault="002076CF" w:rsidP="00A2505C">
      <w:pPr>
        <w:pStyle w:val="ListeParagraf"/>
        <w:spacing w:after="0" w:line="240" w:lineRule="auto"/>
        <w:ind w:left="454"/>
        <w:jc w:val="both"/>
        <w:rPr>
          <w:rFonts w:ascii="Times New Roman" w:hAnsi="Times New Roman" w:cs="Times New Roman"/>
          <w:sz w:val="24"/>
          <w:szCs w:val="24"/>
        </w:rPr>
      </w:pPr>
      <w:r w:rsidRPr="00727A35">
        <w:rPr>
          <w:rFonts w:ascii="Times New Roman" w:hAnsi="Times New Roman" w:cs="Times New Roman"/>
          <w:sz w:val="24"/>
          <w:szCs w:val="24"/>
        </w:rPr>
        <w:t>9-İhale dosya bedelinin yatırıldığına dair makbuz.</w:t>
      </w:r>
    </w:p>
    <w:p w:rsidR="002076CF" w:rsidRPr="00727A35" w:rsidRDefault="002076CF" w:rsidP="00A2505C">
      <w:pPr>
        <w:pStyle w:val="ListeParagraf"/>
        <w:spacing w:after="0" w:line="240" w:lineRule="auto"/>
        <w:ind w:left="454"/>
        <w:jc w:val="both"/>
        <w:rPr>
          <w:rFonts w:ascii="Times New Roman" w:hAnsi="Times New Roman" w:cs="Times New Roman"/>
          <w:sz w:val="24"/>
          <w:szCs w:val="24"/>
        </w:rPr>
      </w:pPr>
      <w:r w:rsidRPr="00727A35">
        <w:rPr>
          <w:rFonts w:ascii="Times New Roman" w:hAnsi="Times New Roman" w:cs="Times New Roman"/>
          <w:sz w:val="24"/>
          <w:szCs w:val="24"/>
        </w:rPr>
        <w:t>İlişkin belgeleri eksiksiz olarak vereceklerdir.</w:t>
      </w:r>
    </w:p>
    <w:p w:rsidR="00ED00FC" w:rsidRDefault="00F4656C" w:rsidP="00A2505C">
      <w:pPr>
        <w:ind w:right="-337"/>
        <w:jc w:val="both"/>
      </w:pPr>
      <w:r>
        <w:rPr>
          <w:b/>
          <w:bCs/>
        </w:rPr>
        <w:t>8</w:t>
      </w:r>
      <w:r w:rsidR="00ED00FC" w:rsidRPr="00727A35">
        <w:rPr>
          <w:b/>
          <w:bCs/>
        </w:rPr>
        <w:t>-</w:t>
      </w:r>
      <w:r w:rsidR="00ED00FC" w:rsidRPr="00727A35">
        <w:t xml:space="preserve"> Posta veya diğer yollardan yapılan başvurular ile ilgili olarak, 2886 Sayılı Kanununun 46</w:t>
      </w:r>
      <w:r w:rsidR="0012624F">
        <w:t>.</w:t>
      </w:r>
      <w:r w:rsidR="00ED00FC" w:rsidRPr="00727A35">
        <w:t xml:space="preserve"> maddesi hükümleri uygulanacaktır.</w:t>
      </w:r>
    </w:p>
    <w:p w:rsidR="00ED00FC" w:rsidRPr="00727A35" w:rsidRDefault="00F4656C" w:rsidP="00A2505C">
      <w:pPr>
        <w:ind w:left="-180" w:right="-337" w:firstLine="180"/>
        <w:jc w:val="both"/>
      </w:pPr>
      <w:r>
        <w:rPr>
          <w:b/>
          <w:bCs/>
        </w:rPr>
        <w:t>9</w:t>
      </w:r>
      <w:r w:rsidR="00ED00FC" w:rsidRPr="00727A35">
        <w:rPr>
          <w:b/>
          <w:bCs/>
        </w:rPr>
        <w:t>-</w:t>
      </w:r>
      <w:r w:rsidR="00ED00FC" w:rsidRPr="00727A35">
        <w:t xml:space="preserve"> İdare ihaleyi yapıp yapmamakta veya uygun bedeli tespitte serbesttir.</w:t>
      </w:r>
    </w:p>
    <w:p w:rsidR="00ED00FC" w:rsidRPr="00727A35" w:rsidRDefault="00ED00FC" w:rsidP="00A2505C">
      <w:pPr>
        <w:ind w:left="-180" w:right="-337" w:firstLine="180"/>
        <w:jc w:val="both"/>
      </w:pPr>
      <w:r w:rsidRPr="00727A35">
        <w:t xml:space="preserve"> </w:t>
      </w:r>
      <w:r w:rsidRPr="00727A35">
        <w:tab/>
        <w:t xml:space="preserve"> İlan olunur.</w:t>
      </w:r>
    </w:p>
    <w:sectPr w:rsidR="00ED00FC" w:rsidRPr="00727A35" w:rsidSect="002C6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1ABC"/>
    <w:multiLevelType w:val="hybridMultilevel"/>
    <w:tmpl w:val="9DAA1AAA"/>
    <w:lvl w:ilvl="0" w:tplc="33AE24D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3D30920"/>
    <w:multiLevelType w:val="hybridMultilevel"/>
    <w:tmpl w:val="74126FEA"/>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2" w15:restartNumberingAfterBreak="0">
    <w:nsid w:val="3D1766C8"/>
    <w:multiLevelType w:val="hybridMultilevel"/>
    <w:tmpl w:val="BE289D3A"/>
    <w:lvl w:ilvl="0" w:tplc="00089D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506421"/>
    <w:multiLevelType w:val="hybridMultilevel"/>
    <w:tmpl w:val="92D8CACA"/>
    <w:lvl w:ilvl="0" w:tplc="9B4C5D86">
      <w:start w:val="1"/>
      <w:numFmt w:val="upperLetter"/>
      <w:lvlText w:val="%1-"/>
      <w:lvlJc w:val="left"/>
      <w:pPr>
        <w:tabs>
          <w:tab w:val="num" w:pos="1065"/>
        </w:tabs>
        <w:ind w:left="1065" w:hanging="360"/>
      </w:pPr>
      <w:rPr>
        <w:rFonts w:ascii="Times New Roman" w:eastAsia="Times New Roman" w:hAnsi="Times New Roman" w:cs="Times New Roman"/>
      </w:rPr>
    </w:lvl>
    <w:lvl w:ilvl="1" w:tplc="39CA88EC">
      <w:start w:val="1"/>
      <w:numFmt w:val="decimal"/>
      <w:lvlText w:val="%2)"/>
      <w:lvlJc w:val="left"/>
      <w:pPr>
        <w:tabs>
          <w:tab w:val="num" w:pos="1800"/>
        </w:tabs>
        <w:ind w:left="1800" w:hanging="360"/>
      </w:pPr>
      <w:rPr>
        <w:rFonts w:hint="default"/>
        <w:color w:val="auto"/>
      </w:rPr>
    </w:lvl>
    <w:lvl w:ilvl="2" w:tplc="95FC784E">
      <w:start w:val="1"/>
      <w:numFmt w:val="lowerLetter"/>
      <w:lvlText w:val="%3)"/>
      <w:lvlJc w:val="left"/>
      <w:pPr>
        <w:tabs>
          <w:tab w:val="num" w:pos="2685"/>
        </w:tabs>
        <w:ind w:left="2685" w:hanging="360"/>
      </w:pPr>
      <w:rPr>
        <w:rFonts w:hint="default"/>
      </w:r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6AB32B11"/>
    <w:multiLevelType w:val="hybridMultilevel"/>
    <w:tmpl w:val="C68A56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85"/>
    <w:rsid w:val="00007C55"/>
    <w:rsid w:val="0005279C"/>
    <w:rsid w:val="00095C42"/>
    <w:rsid w:val="0010767A"/>
    <w:rsid w:val="0012020E"/>
    <w:rsid w:val="0012624F"/>
    <w:rsid w:val="00204852"/>
    <w:rsid w:val="002076CF"/>
    <w:rsid w:val="00243C45"/>
    <w:rsid w:val="002C6A00"/>
    <w:rsid w:val="002E3CE4"/>
    <w:rsid w:val="00460394"/>
    <w:rsid w:val="005922E9"/>
    <w:rsid w:val="005E72DD"/>
    <w:rsid w:val="006038B6"/>
    <w:rsid w:val="006D532E"/>
    <w:rsid w:val="006E7B19"/>
    <w:rsid w:val="00727A35"/>
    <w:rsid w:val="00747285"/>
    <w:rsid w:val="00773538"/>
    <w:rsid w:val="007B1B6E"/>
    <w:rsid w:val="00827B10"/>
    <w:rsid w:val="0087734E"/>
    <w:rsid w:val="008A7CD1"/>
    <w:rsid w:val="008E0DD3"/>
    <w:rsid w:val="008E6187"/>
    <w:rsid w:val="009210CE"/>
    <w:rsid w:val="00967966"/>
    <w:rsid w:val="009814D4"/>
    <w:rsid w:val="00A2505C"/>
    <w:rsid w:val="00A30BC7"/>
    <w:rsid w:val="00A50B67"/>
    <w:rsid w:val="00AC43E3"/>
    <w:rsid w:val="00B373B9"/>
    <w:rsid w:val="00B76293"/>
    <w:rsid w:val="00B83920"/>
    <w:rsid w:val="00C1335D"/>
    <w:rsid w:val="00C14CD1"/>
    <w:rsid w:val="00C77C8A"/>
    <w:rsid w:val="00CA77D3"/>
    <w:rsid w:val="00CB76A3"/>
    <w:rsid w:val="00D96D0D"/>
    <w:rsid w:val="00E404F3"/>
    <w:rsid w:val="00ED00FC"/>
    <w:rsid w:val="00F465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5E6C"/>
  <w15:docId w15:val="{496C8288-48A2-4441-87C7-9B7905AD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7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95C42"/>
    <w:rPr>
      <w:rFonts w:ascii="Tahoma" w:hAnsi="Tahoma" w:cs="Tahoma"/>
      <w:sz w:val="16"/>
      <w:szCs w:val="16"/>
    </w:rPr>
  </w:style>
  <w:style w:type="character" w:customStyle="1" w:styleId="BalonMetniChar">
    <w:name w:val="Balon Metni Char"/>
    <w:basedOn w:val="VarsaylanParagrafYazTipi"/>
    <w:link w:val="BalonMetni"/>
    <w:uiPriority w:val="99"/>
    <w:semiHidden/>
    <w:rsid w:val="00095C42"/>
    <w:rPr>
      <w:rFonts w:ascii="Tahoma" w:eastAsia="Times New Roman" w:hAnsi="Tahoma" w:cs="Tahoma"/>
      <w:sz w:val="16"/>
      <w:szCs w:val="16"/>
      <w:lang w:eastAsia="tr-TR"/>
    </w:rPr>
  </w:style>
  <w:style w:type="paragraph" w:styleId="ListeParagraf">
    <w:name w:val="List Paragraph"/>
    <w:basedOn w:val="Normal"/>
    <w:uiPriority w:val="34"/>
    <w:qFormat/>
    <w:rsid w:val="005E72DD"/>
    <w:pPr>
      <w:spacing w:after="160" w:line="259" w:lineRule="auto"/>
      <w:ind w:left="720"/>
      <w:contextualSpacing/>
    </w:pPr>
    <w:rPr>
      <w:rFonts w:asciiTheme="minorHAnsi" w:eastAsiaTheme="minorHAnsi" w:hAnsiTheme="minorHAnsi" w:cstheme="minorBidi"/>
      <w:sz w:val="22"/>
      <w:szCs w:val="22"/>
      <w:lang w:eastAsia="en-US"/>
    </w:rPr>
  </w:style>
  <w:style w:type="paragraph" w:styleId="DipnotMetni">
    <w:name w:val="footnote text"/>
    <w:basedOn w:val="Normal"/>
    <w:link w:val="DipnotMetniChar"/>
    <w:uiPriority w:val="99"/>
    <w:unhideWhenUsed/>
    <w:rsid w:val="00D96D0D"/>
    <w:rPr>
      <w:sz w:val="20"/>
      <w:szCs w:val="20"/>
    </w:rPr>
  </w:style>
  <w:style w:type="character" w:customStyle="1" w:styleId="DipnotMetniChar">
    <w:name w:val="Dipnot Metni Char"/>
    <w:basedOn w:val="VarsaylanParagrafYazTipi"/>
    <w:link w:val="DipnotMetni"/>
    <w:uiPriority w:val="99"/>
    <w:rsid w:val="00D96D0D"/>
    <w:rPr>
      <w:rFonts w:ascii="Times New Roman" w:eastAsia="Times New Roman" w:hAnsi="Times New Roman" w:cs="Times New Roman"/>
      <w:sz w:val="20"/>
      <w:szCs w:val="20"/>
      <w:lang w:eastAsia="tr-TR"/>
    </w:rPr>
  </w:style>
  <w:style w:type="paragraph" w:customStyle="1" w:styleId="ksmblmalt">
    <w:name w:val="ksmblmalt"/>
    <w:basedOn w:val="Normal"/>
    <w:rsid w:val="00D96D0D"/>
    <w:rPr>
      <w:rFonts w:ascii="New York" w:hAnsi="New York"/>
      <w:i/>
      <w:iCs/>
      <w:sz w:val="18"/>
      <w:szCs w:val="18"/>
    </w:rPr>
  </w:style>
  <w:style w:type="paragraph" w:customStyle="1" w:styleId="dipnot">
    <w:name w:val="dipnot"/>
    <w:basedOn w:val="Normal"/>
    <w:rsid w:val="00D96D0D"/>
    <w:pPr>
      <w:ind w:left="369" w:hanging="369"/>
    </w:pPr>
    <w:rPr>
      <w:rFonts w:ascii="New York" w:hAnsi="New York"/>
      <w:i/>
      <w:iCs/>
      <w:sz w:val="16"/>
      <w:szCs w:val="16"/>
    </w:rPr>
  </w:style>
  <w:style w:type="table" w:styleId="TabloKlavuzu">
    <w:name w:val="Table Grid"/>
    <w:basedOn w:val="NormalTablo"/>
    <w:uiPriority w:val="39"/>
    <w:rsid w:val="00D96D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179">
      <w:bodyDiv w:val="1"/>
      <w:marLeft w:val="0"/>
      <w:marRight w:val="0"/>
      <w:marTop w:val="0"/>
      <w:marBottom w:val="0"/>
      <w:divBdr>
        <w:top w:val="none" w:sz="0" w:space="0" w:color="auto"/>
        <w:left w:val="none" w:sz="0" w:space="0" w:color="auto"/>
        <w:bottom w:val="none" w:sz="0" w:space="0" w:color="auto"/>
        <w:right w:val="none" w:sz="0" w:space="0" w:color="auto"/>
      </w:divBdr>
    </w:div>
    <w:div w:id="405223000">
      <w:bodyDiv w:val="1"/>
      <w:marLeft w:val="0"/>
      <w:marRight w:val="0"/>
      <w:marTop w:val="0"/>
      <w:marBottom w:val="0"/>
      <w:divBdr>
        <w:top w:val="none" w:sz="0" w:space="0" w:color="auto"/>
        <w:left w:val="none" w:sz="0" w:space="0" w:color="auto"/>
        <w:bottom w:val="none" w:sz="0" w:space="0" w:color="auto"/>
        <w:right w:val="none" w:sz="0" w:space="0" w:color="auto"/>
      </w:divBdr>
    </w:div>
    <w:div w:id="638807401">
      <w:bodyDiv w:val="1"/>
      <w:marLeft w:val="0"/>
      <w:marRight w:val="0"/>
      <w:marTop w:val="0"/>
      <w:marBottom w:val="0"/>
      <w:divBdr>
        <w:top w:val="none" w:sz="0" w:space="0" w:color="auto"/>
        <w:left w:val="none" w:sz="0" w:space="0" w:color="auto"/>
        <w:bottom w:val="none" w:sz="0" w:space="0" w:color="auto"/>
        <w:right w:val="none" w:sz="0" w:space="0" w:color="auto"/>
      </w:divBdr>
    </w:div>
    <w:div w:id="719402018">
      <w:bodyDiv w:val="1"/>
      <w:marLeft w:val="0"/>
      <w:marRight w:val="0"/>
      <w:marTop w:val="0"/>
      <w:marBottom w:val="0"/>
      <w:divBdr>
        <w:top w:val="none" w:sz="0" w:space="0" w:color="auto"/>
        <w:left w:val="none" w:sz="0" w:space="0" w:color="auto"/>
        <w:bottom w:val="none" w:sz="0" w:space="0" w:color="auto"/>
        <w:right w:val="none" w:sz="0" w:space="0" w:color="auto"/>
      </w:divBdr>
    </w:div>
    <w:div w:id="11805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A467-FDD7-421E-898C-89E2F0D4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644</Words>
  <Characters>3672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Yeşim ÇELEN</cp:lastModifiedBy>
  <cp:revision>34</cp:revision>
  <cp:lastPrinted>2016-07-13T11:13:00Z</cp:lastPrinted>
  <dcterms:created xsi:type="dcterms:W3CDTF">2016-06-13T07:07:00Z</dcterms:created>
  <dcterms:modified xsi:type="dcterms:W3CDTF">2017-10-18T05:41:00Z</dcterms:modified>
</cp:coreProperties>
</file>